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224" w:rsidRPr="007343B0" w:rsidRDefault="00EE5224" w:rsidP="00EE5224">
      <w:pPr>
        <w:autoSpaceDE w:val="0"/>
        <w:autoSpaceDN w:val="0"/>
        <w:adjustRightInd w:val="0"/>
        <w:jc w:val="right"/>
        <w:rPr>
          <w:rFonts w:ascii="Calibri" w:hAnsi="Calibri" w:cs="Verdana"/>
          <w:b/>
          <w:bCs/>
          <w:color w:val="000000"/>
        </w:rPr>
      </w:pPr>
      <w:bookmarkStart w:id="0" w:name="_GoBack"/>
      <w:bookmarkEnd w:id="0"/>
      <w:r w:rsidRPr="007343B0">
        <w:rPr>
          <w:rFonts w:ascii="Calibri" w:hAnsi="Calibri" w:cs="Verdana"/>
          <w:b/>
          <w:bCs/>
          <w:color w:val="000000"/>
        </w:rPr>
        <w:t>Gender Statistics Advisory Group</w:t>
      </w:r>
    </w:p>
    <w:p w:rsidR="00EE5224" w:rsidRPr="007343B0" w:rsidRDefault="00EE5224" w:rsidP="00EE5224">
      <w:pPr>
        <w:autoSpaceDE w:val="0"/>
        <w:autoSpaceDN w:val="0"/>
        <w:adjustRightInd w:val="0"/>
        <w:jc w:val="right"/>
        <w:rPr>
          <w:rFonts w:ascii="Calibri" w:hAnsi="Calibri" w:cs="Verdana"/>
          <w:b/>
          <w:bCs/>
          <w:color w:val="000000"/>
        </w:rPr>
      </w:pPr>
      <w:r>
        <w:rPr>
          <w:rFonts w:ascii="Calibri" w:hAnsi="Calibri" w:cs="Verdana"/>
          <w:b/>
          <w:bCs/>
          <w:color w:val="000000"/>
        </w:rPr>
        <w:t>28</w:t>
      </w:r>
      <w:r w:rsidRPr="007343B0">
        <w:rPr>
          <w:rFonts w:ascii="Calibri" w:hAnsi="Calibri" w:cs="Verdana"/>
          <w:b/>
          <w:bCs/>
          <w:color w:val="000000"/>
        </w:rPr>
        <w:t xml:space="preserve"> May </w:t>
      </w:r>
      <w:r>
        <w:rPr>
          <w:rFonts w:ascii="Calibri" w:hAnsi="Calibri" w:cs="Verdana"/>
          <w:b/>
          <w:bCs/>
          <w:color w:val="000000"/>
        </w:rPr>
        <w:t>2014</w:t>
      </w:r>
    </w:p>
    <w:p w:rsidR="00EE5224" w:rsidRPr="007343B0" w:rsidRDefault="00EE5224" w:rsidP="00EE5224">
      <w:pPr>
        <w:autoSpaceDE w:val="0"/>
        <w:autoSpaceDN w:val="0"/>
        <w:adjustRightInd w:val="0"/>
        <w:rPr>
          <w:rFonts w:ascii="Calibri" w:hAnsi="Calibri" w:cs="Verdana"/>
          <w:b/>
          <w:bCs/>
          <w:color w:val="000000"/>
        </w:rPr>
      </w:pPr>
    </w:p>
    <w:p w:rsidR="00EE5224" w:rsidRPr="007343B0" w:rsidRDefault="00EE5224" w:rsidP="002E2DDA">
      <w:pPr>
        <w:autoSpaceDE w:val="0"/>
        <w:autoSpaceDN w:val="0"/>
        <w:adjustRightInd w:val="0"/>
        <w:jc w:val="center"/>
        <w:rPr>
          <w:rFonts w:ascii="Calibri" w:hAnsi="Calibri" w:cs="Verdana"/>
          <w:b/>
          <w:bCs/>
          <w:color w:val="000000"/>
        </w:rPr>
      </w:pPr>
      <w:r w:rsidRPr="007343B0">
        <w:rPr>
          <w:rFonts w:ascii="Calibri" w:hAnsi="Calibri" w:cs="Verdana"/>
          <w:b/>
          <w:bCs/>
          <w:color w:val="000000"/>
        </w:rPr>
        <w:t xml:space="preserve">Agenda </w:t>
      </w:r>
      <w:r w:rsidR="00E629BB">
        <w:rPr>
          <w:rFonts w:ascii="Calibri" w:hAnsi="Calibri" w:cs="Verdana"/>
          <w:b/>
          <w:bCs/>
          <w:color w:val="000000"/>
        </w:rPr>
        <w:t>item 2: Summary of last meeting</w:t>
      </w:r>
    </w:p>
    <w:p w:rsidR="002E2DDA" w:rsidRDefault="002E2DDA" w:rsidP="00EE5224">
      <w:pPr>
        <w:autoSpaceDE w:val="0"/>
        <w:autoSpaceDN w:val="0"/>
        <w:adjustRightInd w:val="0"/>
        <w:rPr>
          <w:rFonts w:ascii="Calibri" w:hAnsi="Calibri" w:cs="Verdana"/>
          <w:b/>
          <w:bCs/>
          <w:color w:val="000000"/>
        </w:rPr>
      </w:pPr>
    </w:p>
    <w:p w:rsidR="00EE5224" w:rsidRPr="007343B0" w:rsidRDefault="00EE5224" w:rsidP="00EE5224">
      <w:pPr>
        <w:autoSpaceDE w:val="0"/>
        <w:autoSpaceDN w:val="0"/>
        <w:adjustRightInd w:val="0"/>
        <w:rPr>
          <w:rFonts w:ascii="Calibri" w:hAnsi="Calibri" w:cs="Verdana"/>
          <w:b/>
          <w:bCs/>
          <w:color w:val="000000"/>
        </w:rPr>
      </w:pPr>
      <w:r>
        <w:rPr>
          <w:rFonts w:ascii="Calibri" w:hAnsi="Calibri" w:cs="Verdana"/>
          <w:b/>
          <w:bCs/>
          <w:color w:val="000000"/>
        </w:rPr>
        <w:t>Questions for members:</w:t>
      </w:r>
    </w:p>
    <w:p w:rsidR="00EE5224" w:rsidRPr="007343B0" w:rsidRDefault="00EE5224" w:rsidP="00EE5224">
      <w:pPr>
        <w:autoSpaceDE w:val="0"/>
        <w:autoSpaceDN w:val="0"/>
        <w:adjustRightInd w:val="0"/>
        <w:rPr>
          <w:rFonts w:ascii="Calibri" w:hAnsi="Calibri" w:cs="Verdana"/>
          <w:color w:val="000000"/>
        </w:rPr>
      </w:pPr>
      <w:r w:rsidRPr="007343B0">
        <w:rPr>
          <w:rFonts w:ascii="Calibri" w:hAnsi="Calibri" w:cs="Verdana"/>
          <w:color w:val="000000"/>
        </w:rPr>
        <w:t>(i)</w:t>
      </w:r>
      <w:r w:rsidRPr="007343B0">
        <w:rPr>
          <w:rFonts w:ascii="Calibri" w:hAnsi="Calibri" w:cs="Verdana"/>
          <w:color w:val="000000"/>
        </w:rPr>
        <w:tab/>
        <w:t>Do members have any comments on the treatment of the action items?</w:t>
      </w:r>
    </w:p>
    <w:p w:rsidR="002E2DDA" w:rsidRDefault="002E2DDA" w:rsidP="00EE5224">
      <w:pPr>
        <w:autoSpaceDE w:val="0"/>
        <w:autoSpaceDN w:val="0"/>
        <w:adjustRightInd w:val="0"/>
        <w:rPr>
          <w:rFonts w:ascii="Calibri" w:hAnsi="Calibri" w:cs="Verdana"/>
          <w:b/>
          <w:bCs/>
          <w:color w:val="000000"/>
        </w:rPr>
      </w:pPr>
    </w:p>
    <w:p w:rsidR="00EE5224" w:rsidRPr="007343B0" w:rsidRDefault="00EE5224" w:rsidP="00EE5224">
      <w:pPr>
        <w:autoSpaceDE w:val="0"/>
        <w:autoSpaceDN w:val="0"/>
        <w:adjustRightInd w:val="0"/>
        <w:rPr>
          <w:rFonts w:ascii="Calibri" w:hAnsi="Calibri" w:cs="Verdana"/>
          <w:b/>
          <w:bCs/>
          <w:color w:val="000000"/>
        </w:rPr>
      </w:pPr>
      <w:r>
        <w:rPr>
          <w:rFonts w:ascii="Calibri" w:hAnsi="Calibri" w:cs="Verdana"/>
          <w:b/>
          <w:bCs/>
          <w:color w:val="000000"/>
        </w:rPr>
        <w:t>Introduction</w:t>
      </w:r>
    </w:p>
    <w:p w:rsidR="00EE5224" w:rsidRDefault="00EE5224" w:rsidP="00EE5224">
      <w:pPr>
        <w:autoSpaceDE w:val="0"/>
        <w:autoSpaceDN w:val="0"/>
        <w:adjustRightInd w:val="0"/>
        <w:rPr>
          <w:rFonts w:ascii="Calibri" w:hAnsi="Calibri" w:cs="Verdana"/>
          <w:color w:val="000000"/>
        </w:rPr>
      </w:pPr>
      <w:r w:rsidRPr="007343B0">
        <w:rPr>
          <w:rFonts w:ascii="Calibri" w:hAnsi="Calibri" w:cs="Verdana"/>
          <w:color w:val="000000"/>
        </w:rPr>
        <w:t>The previous Gender Statistics Advisory Group meeting w</w:t>
      </w:r>
      <w:r>
        <w:rPr>
          <w:rFonts w:ascii="Calibri" w:hAnsi="Calibri" w:cs="Verdana"/>
          <w:color w:val="000000"/>
        </w:rPr>
        <w:t>as held in May 2013</w:t>
      </w:r>
      <w:r w:rsidRPr="007343B0">
        <w:rPr>
          <w:rFonts w:ascii="Calibri" w:hAnsi="Calibri" w:cs="Verdana"/>
          <w:color w:val="000000"/>
        </w:rPr>
        <w:t xml:space="preserve">.  </w:t>
      </w:r>
    </w:p>
    <w:p w:rsidR="00A622E6" w:rsidRDefault="00A622E6" w:rsidP="00EE5224">
      <w:pPr>
        <w:autoSpaceDE w:val="0"/>
        <w:autoSpaceDN w:val="0"/>
        <w:adjustRightInd w:val="0"/>
        <w:rPr>
          <w:rFonts w:ascii="Calibri" w:hAnsi="Calibri" w:cs="Verdana"/>
          <w:color w:val="000000"/>
        </w:rPr>
      </w:pPr>
      <w:r>
        <w:rPr>
          <w:rFonts w:ascii="Calibri" w:hAnsi="Calibri" w:cs="Verdana"/>
          <w:color w:val="000000"/>
        </w:rPr>
        <w:t>The minutes</w:t>
      </w:r>
      <w:r w:rsidR="000550E5">
        <w:rPr>
          <w:rFonts w:ascii="Calibri" w:hAnsi="Calibri" w:cs="Verdana"/>
          <w:color w:val="000000"/>
        </w:rPr>
        <w:t xml:space="preserve"> and presentations from the 2013 meeting </w:t>
      </w:r>
      <w:r>
        <w:rPr>
          <w:rFonts w:ascii="Calibri" w:hAnsi="Calibri" w:cs="Verdana"/>
          <w:color w:val="000000"/>
        </w:rPr>
        <w:t>were circulate</w:t>
      </w:r>
      <w:r w:rsidR="000550E5">
        <w:rPr>
          <w:rFonts w:ascii="Calibri" w:hAnsi="Calibri" w:cs="Verdana"/>
          <w:color w:val="000000"/>
        </w:rPr>
        <w:t>d</w:t>
      </w:r>
      <w:r>
        <w:rPr>
          <w:rFonts w:ascii="Calibri" w:hAnsi="Calibri" w:cs="Verdana"/>
          <w:color w:val="000000"/>
        </w:rPr>
        <w:t xml:space="preserve"> to GSAG members</w:t>
      </w:r>
      <w:r w:rsidR="00DF1D2F">
        <w:rPr>
          <w:rFonts w:ascii="Calibri" w:hAnsi="Calibri" w:cs="Verdana"/>
          <w:color w:val="000000"/>
        </w:rPr>
        <w:t xml:space="preserve"> in </w:t>
      </w:r>
      <w:r w:rsidR="00F40FD7">
        <w:rPr>
          <w:rFonts w:ascii="Calibri" w:hAnsi="Calibri" w:cs="Verdana"/>
          <w:color w:val="000000"/>
        </w:rPr>
        <w:t>July 2013</w:t>
      </w:r>
      <w:r w:rsidR="002E2DDA">
        <w:rPr>
          <w:rFonts w:ascii="Calibri" w:hAnsi="Calibri" w:cs="Verdana"/>
          <w:color w:val="000000"/>
        </w:rPr>
        <w:t>.  A copy of the minutes is provided at Attachment 1</w:t>
      </w:r>
      <w:r w:rsidR="00F40FD7">
        <w:rPr>
          <w:rFonts w:ascii="Calibri" w:hAnsi="Calibri" w:cs="Verdana"/>
          <w:color w:val="000000"/>
        </w:rPr>
        <w:t>.</w:t>
      </w:r>
      <w:r w:rsidR="00F86D97">
        <w:rPr>
          <w:rFonts w:ascii="Calibri" w:hAnsi="Calibri" w:cs="Verdana"/>
          <w:color w:val="000000"/>
        </w:rPr>
        <w:t xml:space="preserve"> </w:t>
      </w:r>
      <w:r w:rsidR="002E2DDA">
        <w:rPr>
          <w:rFonts w:ascii="Calibri" w:hAnsi="Calibri" w:cs="Verdana"/>
          <w:color w:val="000000"/>
        </w:rPr>
        <w:t xml:space="preserve">  </w:t>
      </w:r>
      <w:r w:rsidR="00F86D97">
        <w:rPr>
          <w:rFonts w:ascii="Calibri" w:hAnsi="Calibri" w:cs="Verdana"/>
          <w:color w:val="000000"/>
        </w:rPr>
        <w:t>There were no comments</w:t>
      </w:r>
      <w:r w:rsidR="002E2DDA">
        <w:rPr>
          <w:rFonts w:ascii="Calibri" w:hAnsi="Calibri" w:cs="Verdana"/>
          <w:color w:val="000000"/>
        </w:rPr>
        <w:t xml:space="preserve"> received from members</w:t>
      </w:r>
      <w:r w:rsidR="00F86D97">
        <w:rPr>
          <w:rFonts w:ascii="Calibri" w:hAnsi="Calibri" w:cs="Verdana"/>
          <w:color w:val="000000"/>
        </w:rPr>
        <w:t>.</w:t>
      </w:r>
    </w:p>
    <w:p w:rsidR="002E2DDA" w:rsidRDefault="002E2DDA" w:rsidP="00EE5224">
      <w:pPr>
        <w:autoSpaceDE w:val="0"/>
        <w:autoSpaceDN w:val="0"/>
        <w:adjustRightInd w:val="0"/>
        <w:rPr>
          <w:rFonts w:ascii="Calibri" w:hAnsi="Calibri" w:cs="Verdana"/>
          <w:color w:val="000000"/>
        </w:rPr>
      </w:pPr>
      <w:r>
        <w:rPr>
          <w:rFonts w:ascii="Calibri" w:hAnsi="Calibri" w:cs="Verdana"/>
          <w:color w:val="000000"/>
        </w:rPr>
        <w:t>The status of action items arising from the previous meeting is outlined below in Table 1 – all items are actioned or will be updated during today’s meeting.</w:t>
      </w:r>
    </w:p>
    <w:tbl>
      <w:tblPr>
        <w:tblW w:w="5220" w:type="pct"/>
        <w:tblLayout w:type="fixed"/>
        <w:tblCellMar>
          <w:left w:w="0" w:type="dxa"/>
          <w:right w:w="0" w:type="dxa"/>
        </w:tblCellMar>
        <w:tblLook w:val="00A0" w:firstRow="1" w:lastRow="0" w:firstColumn="1" w:lastColumn="0" w:noHBand="0" w:noVBand="0"/>
      </w:tblPr>
      <w:tblGrid>
        <w:gridCol w:w="792"/>
        <w:gridCol w:w="6705"/>
        <w:gridCol w:w="1926"/>
      </w:tblGrid>
      <w:tr w:rsidR="00C5090A" w:rsidRPr="007343B0" w:rsidTr="00877565">
        <w:tc>
          <w:tcPr>
            <w:tcW w:w="5000" w:type="pct"/>
            <w:gridSpan w:val="3"/>
            <w:tcBorders>
              <w:bottom w:val="single" w:sz="6" w:space="0" w:color="auto"/>
            </w:tcBorders>
          </w:tcPr>
          <w:p w:rsidR="00C5090A" w:rsidRPr="007343B0" w:rsidRDefault="00C5090A" w:rsidP="002E2DDA">
            <w:pPr>
              <w:keepNext/>
              <w:keepLines/>
              <w:autoSpaceDE w:val="0"/>
              <w:autoSpaceDN w:val="0"/>
              <w:adjustRightInd w:val="0"/>
              <w:ind w:left="15"/>
              <w:rPr>
                <w:rFonts w:ascii="Calibri" w:hAnsi="Calibri" w:cs="Helv"/>
                <w:b/>
                <w:bCs/>
                <w:color w:val="000000"/>
              </w:rPr>
            </w:pPr>
            <w:r w:rsidRPr="007343B0">
              <w:rPr>
                <w:rFonts w:ascii="Calibri" w:hAnsi="Calibri" w:cs="Helv"/>
                <w:b/>
                <w:bCs/>
                <w:color w:val="000000"/>
              </w:rPr>
              <w:t>Table 1: Status of action items from previous meeting</w:t>
            </w:r>
          </w:p>
        </w:tc>
      </w:tr>
      <w:tr w:rsidR="00C5090A" w:rsidRPr="007343B0" w:rsidTr="00877565">
        <w:tc>
          <w:tcPr>
            <w:tcW w:w="420" w:type="pct"/>
            <w:tcBorders>
              <w:top w:val="single" w:sz="6" w:space="0" w:color="auto"/>
              <w:bottom w:val="single" w:sz="6" w:space="0" w:color="auto"/>
            </w:tcBorders>
          </w:tcPr>
          <w:p w:rsidR="00C5090A" w:rsidRPr="007343B0" w:rsidRDefault="00C5090A" w:rsidP="002E2DDA">
            <w:pPr>
              <w:keepNext/>
              <w:keepLines/>
              <w:autoSpaceDE w:val="0"/>
              <w:autoSpaceDN w:val="0"/>
              <w:adjustRightInd w:val="0"/>
              <w:spacing w:line="240" w:lineRule="auto"/>
              <w:ind w:left="15"/>
              <w:jc w:val="center"/>
              <w:rPr>
                <w:rFonts w:ascii="Calibri" w:hAnsi="Calibri" w:cs="Helv"/>
                <w:b/>
                <w:bCs/>
                <w:color w:val="000000"/>
              </w:rPr>
            </w:pPr>
            <w:r w:rsidRPr="007343B0">
              <w:rPr>
                <w:rFonts w:ascii="Calibri" w:hAnsi="Calibri" w:cs="Verdana"/>
                <w:b/>
                <w:color w:val="000000"/>
              </w:rPr>
              <w:br w:type="page"/>
              <w:t>Action Item</w:t>
            </w:r>
          </w:p>
        </w:tc>
        <w:tc>
          <w:tcPr>
            <w:tcW w:w="3558" w:type="pct"/>
            <w:tcBorders>
              <w:top w:val="single" w:sz="6" w:space="0" w:color="auto"/>
              <w:bottom w:val="single" w:sz="6" w:space="0" w:color="auto"/>
            </w:tcBorders>
            <w:tcMar>
              <w:top w:w="28" w:type="dxa"/>
            </w:tcMar>
          </w:tcPr>
          <w:p w:rsidR="00C5090A" w:rsidRPr="007343B0" w:rsidRDefault="00C5090A" w:rsidP="002E2DDA">
            <w:pPr>
              <w:keepNext/>
              <w:keepLines/>
              <w:autoSpaceDE w:val="0"/>
              <w:autoSpaceDN w:val="0"/>
              <w:adjustRightInd w:val="0"/>
              <w:spacing w:line="240" w:lineRule="auto"/>
              <w:ind w:left="15"/>
              <w:jc w:val="center"/>
              <w:rPr>
                <w:rFonts w:ascii="Calibri" w:hAnsi="Calibri" w:cs="Helv"/>
                <w:b/>
                <w:bCs/>
                <w:color w:val="000000"/>
              </w:rPr>
            </w:pPr>
            <w:r w:rsidRPr="007343B0">
              <w:rPr>
                <w:rFonts w:ascii="Calibri" w:hAnsi="Calibri" w:cs="Helv"/>
                <w:b/>
                <w:bCs/>
                <w:color w:val="000000"/>
              </w:rPr>
              <w:t xml:space="preserve">Description </w:t>
            </w:r>
          </w:p>
        </w:tc>
        <w:tc>
          <w:tcPr>
            <w:tcW w:w="1022" w:type="pct"/>
            <w:tcBorders>
              <w:top w:val="single" w:sz="6" w:space="0" w:color="auto"/>
              <w:bottom w:val="single" w:sz="6" w:space="0" w:color="auto"/>
            </w:tcBorders>
            <w:tcMar>
              <w:top w:w="28" w:type="dxa"/>
            </w:tcMar>
          </w:tcPr>
          <w:p w:rsidR="00C5090A" w:rsidRPr="007343B0" w:rsidRDefault="00C5090A" w:rsidP="002E2DDA">
            <w:pPr>
              <w:keepNext/>
              <w:keepLines/>
              <w:autoSpaceDE w:val="0"/>
              <w:autoSpaceDN w:val="0"/>
              <w:adjustRightInd w:val="0"/>
              <w:spacing w:line="240" w:lineRule="auto"/>
              <w:ind w:left="15" w:right="142"/>
              <w:jc w:val="right"/>
              <w:rPr>
                <w:rFonts w:ascii="Calibri" w:hAnsi="Calibri" w:cs="Helv"/>
                <w:b/>
                <w:bCs/>
                <w:color w:val="000000"/>
              </w:rPr>
            </w:pPr>
            <w:r w:rsidRPr="007343B0">
              <w:rPr>
                <w:rFonts w:ascii="Calibri" w:hAnsi="Calibri" w:cs="Helv"/>
                <w:b/>
                <w:bCs/>
                <w:color w:val="000000"/>
              </w:rPr>
              <w:t xml:space="preserve"> Status</w:t>
            </w:r>
          </w:p>
        </w:tc>
      </w:tr>
      <w:tr w:rsidR="00C5090A" w:rsidRPr="007343B0" w:rsidTr="00877565">
        <w:tc>
          <w:tcPr>
            <w:tcW w:w="420" w:type="pct"/>
            <w:tcBorders>
              <w:top w:val="single" w:sz="6" w:space="0" w:color="auto"/>
              <w:bottom w:val="single" w:sz="6" w:space="0" w:color="auto"/>
            </w:tcBorders>
          </w:tcPr>
          <w:p w:rsidR="00C5090A" w:rsidRPr="007343B0" w:rsidRDefault="00C5090A" w:rsidP="00877565">
            <w:pPr>
              <w:keepNext/>
              <w:keepLines/>
              <w:autoSpaceDE w:val="0"/>
              <w:autoSpaceDN w:val="0"/>
              <w:adjustRightInd w:val="0"/>
              <w:ind w:left="15"/>
              <w:jc w:val="center"/>
              <w:rPr>
                <w:rFonts w:ascii="Calibri" w:hAnsi="Calibri" w:cs="Helv"/>
                <w:color w:val="000000"/>
              </w:rPr>
            </w:pPr>
            <w:r w:rsidRPr="007343B0">
              <w:rPr>
                <w:rFonts w:ascii="Calibri" w:hAnsi="Calibri" w:cs="Helv"/>
                <w:color w:val="000000"/>
              </w:rPr>
              <w:t>1</w:t>
            </w:r>
          </w:p>
        </w:tc>
        <w:tc>
          <w:tcPr>
            <w:tcW w:w="3558" w:type="pct"/>
            <w:tcBorders>
              <w:top w:val="single" w:sz="6" w:space="0" w:color="auto"/>
              <w:bottom w:val="single" w:sz="6" w:space="0" w:color="auto"/>
            </w:tcBorders>
            <w:tcMar>
              <w:top w:w="28" w:type="dxa"/>
            </w:tcMar>
          </w:tcPr>
          <w:p w:rsidR="00C5090A" w:rsidRPr="007343B0" w:rsidRDefault="00B90790" w:rsidP="002E2DDA">
            <w:pPr>
              <w:keepNext/>
              <w:keepLines/>
              <w:autoSpaceDE w:val="0"/>
              <w:autoSpaceDN w:val="0"/>
              <w:adjustRightInd w:val="0"/>
              <w:spacing w:after="120" w:line="240" w:lineRule="auto"/>
              <w:ind w:left="15"/>
              <w:rPr>
                <w:rFonts w:ascii="Calibri" w:hAnsi="Calibri" w:cs="Helv"/>
                <w:color w:val="000000"/>
              </w:rPr>
            </w:pPr>
            <w:r>
              <w:rPr>
                <w:rFonts w:ascii="Calibri" w:hAnsi="Calibri" w:cs="Helv"/>
                <w:color w:val="000000"/>
              </w:rPr>
              <w:t>ABS to circulate the latest information on web hits for Gender Indicators when it is available</w:t>
            </w:r>
            <w:r w:rsidR="00840932">
              <w:rPr>
                <w:rFonts w:ascii="Calibri" w:hAnsi="Calibri" w:cs="Helv"/>
                <w:color w:val="000000"/>
              </w:rPr>
              <w:t>.</w:t>
            </w:r>
          </w:p>
        </w:tc>
        <w:tc>
          <w:tcPr>
            <w:tcW w:w="1022" w:type="pct"/>
            <w:tcBorders>
              <w:top w:val="single" w:sz="6" w:space="0" w:color="auto"/>
              <w:bottom w:val="single" w:sz="6" w:space="0" w:color="auto"/>
            </w:tcBorders>
            <w:tcMar>
              <w:top w:w="28" w:type="dxa"/>
            </w:tcMar>
          </w:tcPr>
          <w:p w:rsidR="00C5090A" w:rsidRPr="007343B0" w:rsidRDefault="00B90790" w:rsidP="002E2DDA">
            <w:pPr>
              <w:keepNext/>
              <w:keepLines/>
              <w:autoSpaceDE w:val="0"/>
              <w:autoSpaceDN w:val="0"/>
              <w:adjustRightInd w:val="0"/>
              <w:spacing w:line="240" w:lineRule="auto"/>
              <w:ind w:left="15" w:right="142"/>
              <w:jc w:val="right"/>
              <w:rPr>
                <w:rFonts w:ascii="Calibri" w:hAnsi="Calibri" w:cs="Helv"/>
                <w:color w:val="000000"/>
              </w:rPr>
            </w:pPr>
            <w:r>
              <w:rPr>
                <w:rFonts w:ascii="Calibri" w:hAnsi="Calibri" w:cs="Helv"/>
                <w:color w:val="000000"/>
              </w:rPr>
              <w:t>Reported at Agenda item 6</w:t>
            </w:r>
          </w:p>
        </w:tc>
      </w:tr>
      <w:tr w:rsidR="00C5090A" w:rsidRPr="007343B0" w:rsidTr="00877565">
        <w:tc>
          <w:tcPr>
            <w:tcW w:w="420" w:type="pct"/>
            <w:tcBorders>
              <w:top w:val="single" w:sz="6" w:space="0" w:color="auto"/>
              <w:bottom w:val="single" w:sz="6" w:space="0" w:color="auto"/>
            </w:tcBorders>
          </w:tcPr>
          <w:p w:rsidR="00C5090A" w:rsidRPr="007343B0" w:rsidRDefault="00C5090A" w:rsidP="00877565">
            <w:pPr>
              <w:keepNext/>
              <w:keepLines/>
              <w:autoSpaceDE w:val="0"/>
              <w:autoSpaceDN w:val="0"/>
              <w:adjustRightInd w:val="0"/>
              <w:ind w:left="15"/>
              <w:jc w:val="center"/>
              <w:rPr>
                <w:rFonts w:ascii="Calibri" w:hAnsi="Calibri" w:cs="Helv"/>
                <w:color w:val="000000"/>
              </w:rPr>
            </w:pPr>
            <w:r w:rsidRPr="007343B0">
              <w:rPr>
                <w:rFonts w:ascii="Calibri" w:hAnsi="Calibri" w:cs="Helv"/>
                <w:color w:val="000000"/>
              </w:rPr>
              <w:t>2</w:t>
            </w:r>
          </w:p>
        </w:tc>
        <w:tc>
          <w:tcPr>
            <w:tcW w:w="3558" w:type="pct"/>
            <w:tcBorders>
              <w:top w:val="single" w:sz="6" w:space="0" w:color="auto"/>
              <w:bottom w:val="single" w:sz="6" w:space="0" w:color="auto"/>
            </w:tcBorders>
            <w:tcMar>
              <w:top w:w="28" w:type="dxa"/>
            </w:tcMar>
          </w:tcPr>
          <w:p w:rsidR="00C5090A" w:rsidRPr="007343B0" w:rsidRDefault="00840932" w:rsidP="002E2DDA">
            <w:pPr>
              <w:keepNext/>
              <w:keepLines/>
              <w:autoSpaceDE w:val="0"/>
              <w:autoSpaceDN w:val="0"/>
              <w:adjustRightInd w:val="0"/>
              <w:spacing w:after="120" w:line="240" w:lineRule="auto"/>
              <w:ind w:left="15"/>
              <w:rPr>
                <w:rFonts w:ascii="Calibri" w:hAnsi="Calibri" w:cs="Helv"/>
                <w:color w:val="FF0000"/>
              </w:rPr>
            </w:pPr>
            <w:r>
              <w:rPr>
                <w:rFonts w:ascii="Calibri" w:hAnsi="Calibri" w:cs="Helv"/>
                <w:color w:val="000000"/>
              </w:rPr>
              <w:t>Consider funding options to bring forward collection of time-use data</w:t>
            </w:r>
          </w:p>
        </w:tc>
        <w:tc>
          <w:tcPr>
            <w:tcW w:w="1022" w:type="pct"/>
            <w:tcBorders>
              <w:top w:val="single" w:sz="6" w:space="0" w:color="auto"/>
              <w:bottom w:val="single" w:sz="6" w:space="0" w:color="auto"/>
            </w:tcBorders>
            <w:tcMar>
              <w:top w:w="28" w:type="dxa"/>
            </w:tcMar>
          </w:tcPr>
          <w:p w:rsidR="00C5090A" w:rsidRPr="007343B0" w:rsidRDefault="00C5090A" w:rsidP="002E2DDA">
            <w:pPr>
              <w:keepNext/>
              <w:keepLines/>
              <w:autoSpaceDE w:val="0"/>
              <w:autoSpaceDN w:val="0"/>
              <w:adjustRightInd w:val="0"/>
              <w:spacing w:line="240" w:lineRule="auto"/>
              <w:ind w:left="15" w:right="142"/>
              <w:jc w:val="right"/>
              <w:rPr>
                <w:rFonts w:ascii="Calibri" w:hAnsi="Calibri" w:cs="Helv"/>
                <w:color w:val="000000"/>
              </w:rPr>
            </w:pPr>
            <w:r w:rsidRPr="003F3C19">
              <w:rPr>
                <w:rFonts w:ascii="Calibri" w:hAnsi="Calibri" w:cs="Helv"/>
                <w:color w:val="000000"/>
              </w:rPr>
              <w:t>Ongoing</w:t>
            </w:r>
          </w:p>
        </w:tc>
      </w:tr>
      <w:tr w:rsidR="00C5090A" w:rsidRPr="007343B0" w:rsidTr="00877565">
        <w:tc>
          <w:tcPr>
            <w:tcW w:w="420" w:type="pct"/>
            <w:tcBorders>
              <w:top w:val="single" w:sz="6" w:space="0" w:color="auto"/>
              <w:bottom w:val="single" w:sz="6" w:space="0" w:color="auto"/>
            </w:tcBorders>
          </w:tcPr>
          <w:p w:rsidR="00C5090A" w:rsidRPr="007343B0" w:rsidRDefault="00C5090A" w:rsidP="00877565">
            <w:pPr>
              <w:keepNext/>
              <w:keepLines/>
              <w:autoSpaceDE w:val="0"/>
              <w:autoSpaceDN w:val="0"/>
              <w:adjustRightInd w:val="0"/>
              <w:ind w:left="15"/>
              <w:jc w:val="center"/>
              <w:rPr>
                <w:rFonts w:ascii="Calibri" w:hAnsi="Calibri" w:cs="Helv"/>
                <w:color w:val="000000"/>
              </w:rPr>
            </w:pPr>
            <w:r w:rsidRPr="007343B0">
              <w:rPr>
                <w:rFonts w:ascii="Calibri" w:hAnsi="Calibri" w:cs="Helv"/>
                <w:color w:val="000000"/>
              </w:rPr>
              <w:t>3</w:t>
            </w:r>
          </w:p>
        </w:tc>
        <w:tc>
          <w:tcPr>
            <w:tcW w:w="3558" w:type="pct"/>
            <w:tcBorders>
              <w:top w:val="single" w:sz="6" w:space="0" w:color="auto"/>
              <w:bottom w:val="single" w:sz="6" w:space="0" w:color="auto"/>
            </w:tcBorders>
            <w:tcMar>
              <w:top w:w="28" w:type="dxa"/>
            </w:tcMar>
          </w:tcPr>
          <w:p w:rsidR="00C5090A" w:rsidRPr="007343B0" w:rsidRDefault="00C5090A" w:rsidP="002E2DDA">
            <w:pPr>
              <w:keepNext/>
              <w:keepLines/>
              <w:autoSpaceDE w:val="0"/>
              <w:autoSpaceDN w:val="0"/>
              <w:adjustRightInd w:val="0"/>
              <w:spacing w:after="120" w:line="240" w:lineRule="auto"/>
              <w:ind w:left="15"/>
              <w:rPr>
                <w:rFonts w:ascii="Calibri" w:hAnsi="Calibri" w:cs="Helv"/>
              </w:rPr>
            </w:pPr>
            <w:r w:rsidRPr="007343B0">
              <w:rPr>
                <w:rFonts w:ascii="Calibri" w:hAnsi="Calibri" w:cs="Helv"/>
              </w:rPr>
              <w:t xml:space="preserve">ABS to </w:t>
            </w:r>
            <w:r w:rsidR="00840932">
              <w:rPr>
                <w:rFonts w:ascii="Calibri" w:hAnsi="Calibri" w:cs="Helv"/>
              </w:rPr>
              <w:t>include a one page Fact Sheet in each release of Gender Indicators to outlining the new content and points of interest.</w:t>
            </w:r>
          </w:p>
        </w:tc>
        <w:tc>
          <w:tcPr>
            <w:tcW w:w="1022" w:type="pct"/>
            <w:tcBorders>
              <w:top w:val="single" w:sz="6" w:space="0" w:color="auto"/>
              <w:bottom w:val="single" w:sz="6" w:space="0" w:color="auto"/>
            </w:tcBorders>
            <w:tcMar>
              <w:top w:w="28" w:type="dxa"/>
            </w:tcMar>
          </w:tcPr>
          <w:p w:rsidR="00C5090A" w:rsidRPr="007343B0" w:rsidRDefault="00840932" w:rsidP="002E2DDA">
            <w:pPr>
              <w:keepNext/>
              <w:keepLines/>
              <w:autoSpaceDE w:val="0"/>
              <w:autoSpaceDN w:val="0"/>
              <w:adjustRightInd w:val="0"/>
              <w:spacing w:line="240" w:lineRule="auto"/>
              <w:ind w:left="15" w:right="142"/>
              <w:jc w:val="right"/>
              <w:rPr>
                <w:rFonts w:ascii="Calibri" w:hAnsi="Calibri" w:cs="Helv"/>
              </w:rPr>
            </w:pPr>
            <w:r>
              <w:rPr>
                <w:rFonts w:ascii="Calibri" w:hAnsi="Calibri" w:cs="Helv"/>
                <w:color w:val="000000"/>
              </w:rPr>
              <w:t>Reported at Agenda item 6</w:t>
            </w:r>
          </w:p>
        </w:tc>
      </w:tr>
      <w:tr w:rsidR="00C5090A" w:rsidRPr="007343B0" w:rsidTr="00877565">
        <w:tc>
          <w:tcPr>
            <w:tcW w:w="420" w:type="pct"/>
            <w:tcBorders>
              <w:top w:val="single" w:sz="6" w:space="0" w:color="auto"/>
              <w:bottom w:val="single" w:sz="6" w:space="0" w:color="auto"/>
            </w:tcBorders>
          </w:tcPr>
          <w:p w:rsidR="00C5090A" w:rsidRPr="007343B0" w:rsidRDefault="00C5090A" w:rsidP="00877565">
            <w:pPr>
              <w:keepNext/>
              <w:keepLines/>
              <w:autoSpaceDE w:val="0"/>
              <w:autoSpaceDN w:val="0"/>
              <w:adjustRightInd w:val="0"/>
              <w:ind w:left="15"/>
              <w:jc w:val="center"/>
              <w:rPr>
                <w:rFonts w:ascii="Calibri" w:hAnsi="Calibri" w:cs="Helv"/>
                <w:color w:val="000000"/>
              </w:rPr>
            </w:pPr>
            <w:r w:rsidRPr="007343B0">
              <w:rPr>
                <w:rFonts w:ascii="Calibri" w:hAnsi="Calibri" w:cs="Helv"/>
                <w:color w:val="000000"/>
              </w:rPr>
              <w:t>4</w:t>
            </w:r>
          </w:p>
        </w:tc>
        <w:tc>
          <w:tcPr>
            <w:tcW w:w="3558" w:type="pct"/>
            <w:tcBorders>
              <w:top w:val="single" w:sz="6" w:space="0" w:color="auto"/>
              <w:bottom w:val="single" w:sz="6" w:space="0" w:color="auto"/>
            </w:tcBorders>
            <w:tcMar>
              <w:top w:w="28" w:type="dxa"/>
            </w:tcMar>
          </w:tcPr>
          <w:p w:rsidR="00C5090A" w:rsidRPr="007343B0" w:rsidRDefault="00A622E6" w:rsidP="002E2DDA">
            <w:pPr>
              <w:keepNext/>
              <w:keepLines/>
              <w:autoSpaceDE w:val="0"/>
              <w:autoSpaceDN w:val="0"/>
              <w:adjustRightInd w:val="0"/>
              <w:spacing w:after="120" w:line="240" w:lineRule="auto"/>
              <w:ind w:left="15"/>
              <w:rPr>
                <w:rFonts w:ascii="Calibri" w:hAnsi="Calibri" w:cs="Helv"/>
                <w:color w:val="000000"/>
              </w:rPr>
            </w:pPr>
            <w:r w:rsidRPr="007343B0">
              <w:rPr>
                <w:rFonts w:ascii="Calibri" w:hAnsi="Calibri" w:cs="Helv"/>
                <w:color w:val="000000"/>
              </w:rPr>
              <w:t xml:space="preserve">ABS to </w:t>
            </w:r>
            <w:r>
              <w:rPr>
                <w:rFonts w:ascii="Calibri" w:hAnsi="Calibri" w:cs="Helv"/>
                <w:color w:val="000000"/>
              </w:rPr>
              <w:t xml:space="preserve">circulate final UNECE </w:t>
            </w:r>
            <w:r w:rsidR="000550E5">
              <w:rPr>
                <w:rFonts w:ascii="Calibri" w:hAnsi="Calibri" w:cs="Helv"/>
                <w:color w:val="000000"/>
              </w:rPr>
              <w:t xml:space="preserve">International </w:t>
            </w:r>
            <w:r>
              <w:rPr>
                <w:rFonts w:ascii="Calibri" w:hAnsi="Calibri" w:cs="Helv"/>
                <w:color w:val="000000"/>
              </w:rPr>
              <w:t>Gender Taskforce report when it is available</w:t>
            </w:r>
          </w:p>
        </w:tc>
        <w:tc>
          <w:tcPr>
            <w:tcW w:w="1022" w:type="pct"/>
            <w:tcBorders>
              <w:top w:val="single" w:sz="6" w:space="0" w:color="auto"/>
              <w:bottom w:val="single" w:sz="6" w:space="0" w:color="auto"/>
            </w:tcBorders>
            <w:tcMar>
              <w:top w:w="28" w:type="dxa"/>
            </w:tcMar>
          </w:tcPr>
          <w:p w:rsidR="00C5090A" w:rsidRPr="007343B0" w:rsidRDefault="002E2DDA" w:rsidP="002E2DDA">
            <w:pPr>
              <w:keepNext/>
              <w:keepLines/>
              <w:autoSpaceDE w:val="0"/>
              <w:autoSpaceDN w:val="0"/>
              <w:adjustRightInd w:val="0"/>
              <w:spacing w:line="240" w:lineRule="auto"/>
              <w:ind w:right="142"/>
              <w:jc w:val="right"/>
              <w:rPr>
                <w:rFonts w:ascii="Calibri" w:hAnsi="Calibri" w:cs="Helv"/>
                <w:color w:val="000000"/>
              </w:rPr>
            </w:pPr>
            <w:r>
              <w:rPr>
                <w:rFonts w:ascii="Calibri" w:hAnsi="Calibri" w:cs="Helv"/>
                <w:color w:val="000000"/>
              </w:rPr>
              <w:t xml:space="preserve"> </w:t>
            </w:r>
            <w:r w:rsidR="00A622E6">
              <w:rPr>
                <w:rFonts w:ascii="Calibri" w:hAnsi="Calibri" w:cs="Helv"/>
                <w:color w:val="000000"/>
              </w:rPr>
              <w:t>Reported at agenda item 9</w:t>
            </w:r>
          </w:p>
        </w:tc>
      </w:tr>
    </w:tbl>
    <w:p w:rsidR="005D22E5" w:rsidRDefault="005D22E5"/>
    <w:p w:rsidR="00F86D97" w:rsidRDefault="00F86D97" w:rsidP="00F86D97">
      <w:pPr>
        <w:keepNext/>
        <w:keepLines/>
        <w:autoSpaceDE w:val="0"/>
        <w:autoSpaceDN w:val="0"/>
        <w:adjustRightInd w:val="0"/>
        <w:ind w:left="15"/>
        <w:rPr>
          <w:rFonts w:ascii="Calibri" w:hAnsi="Calibri" w:cs="Helv"/>
          <w:b/>
          <w:bCs/>
          <w:color w:val="000000"/>
        </w:rPr>
      </w:pPr>
    </w:p>
    <w:p w:rsidR="00F86D97" w:rsidRDefault="00F86D97" w:rsidP="00F86D97">
      <w:pPr>
        <w:keepNext/>
        <w:keepLines/>
        <w:autoSpaceDE w:val="0"/>
        <w:autoSpaceDN w:val="0"/>
        <w:adjustRightInd w:val="0"/>
        <w:ind w:left="15"/>
        <w:rPr>
          <w:rFonts w:ascii="Calibri" w:hAnsi="Calibri" w:cs="Helv"/>
          <w:b/>
          <w:bCs/>
          <w:color w:val="000000"/>
        </w:rPr>
      </w:pPr>
    </w:p>
    <w:p w:rsidR="00F86D97" w:rsidRDefault="00F86D97" w:rsidP="00F86D97">
      <w:pPr>
        <w:keepNext/>
        <w:keepLines/>
        <w:autoSpaceDE w:val="0"/>
        <w:autoSpaceDN w:val="0"/>
        <w:adjustRightInd w:val="0"/>
        <w:ind w:left="15"/>
        <w:rPr>
          <w:rFonts w:ascii="Calibri" w:hAnsi="Calibri" w:cs="Helv"/>
          <w:b/>
          <w:bCs/>
          <w:color w:val="000000"/>
        </w:rPr>
      </w:pPr>
    </w:p>
    <w:p w:rsidR="00F86D97" w:rsidRDefault="00F86D97" w:rsidP="00F86D97">
      <w:pPr>
        <w:keepNext/>
        <w:keepLines/>
        <w:autoSpaceDE w:val="0"/>
        <w:autoSpaceDN w:val="0"/>
        <w:adjustRightInd w:val="0"/>
        <w:ind w:left="15"/>
        <w:rPr>
          <w:rFonts w:ascii="Calibri" w:hAnsi="Calibri" w:cs="Helv"/>
          <w:b/>
          <w:bCs/>
          <w:color w:val="000000"/>
        </w:rPr>
      </w:pPr>
    </w:p>
    <w:p w:rsidR="002E2DDA" w:rsidRDefault="002E2DDA">
      <w:pPr>
        <w:rPr>
          <w:rFonts w:ascii="Calibri" w:hAnsi="Calibri" w:cs="Helv"/>
          <w:b/>
          <w:bCs/>
          <w:color w:val="000000"/>
        </w:rPr>
      </w:pPr>
      <w:r>
        <w:rPr>
          <w:rFonts w:ascii="Calibri" w:hAnsi="Calibri" w:cs="Helv"/>
          <w:b/>
          <w:bCs/>
          <w:color w:val="000000"/>
        </w:rPr>
        <w:br w:type="page"/>
      </w:r>
    </w:p>
    <w:p w:rsidR="002E2DDA" w:rsidRDefault="002E2DDA" w:rsidP="002E2DDA">
      <w:pPr>
        <w:keepNext/>
        <w:keepLines/>
        <w:autoSpaceDE w:val="0"/>
        <w:autoSpaceDN w:val="0"/>
        <w:adjustRightInd w:val="0"/>
        <w:ind w:left="15"/>
        <w:jc w:val="right"/>
        <w:rPr>
          <w:rFonts w:ascii="Calibri" w:hAnsi="Calibri" w:cs="Helv"/>
          <w:b/>
          <w:bCs/>
          <w:color w:val="000000"/>
        </w:rPr>
      </w:pPr>
      <w:r>
        <w:rPr>
          <w:rFonts w:ascii="Calibri" w:hAnsi="Calibri" w:cs="Helv"/>
          <w:b/>
          <w:bCs/>
          <w:color w:val="000000"/>
        </w:rPr>
        <w:lastRenderedPageBreak/>
        <w:t>Attachment 1</w:t>
      </w:r>
    </w:p>
    <w:p w:rsidR="00F86D97" w:rsidRPr="007343B0" w:rsidRDefault="00F86D97" w:rsidP="00F86D97">
      <w:pPr>
        <w:keepNext/>
        <w:keepLines/>
        <w:autoSpaceDE w:val="0"/>
        <w:autoSpaceDN w:val="0"/>
        <w:adjustRightInd w:val="0"/>
        <w:ind w:left="15"/>
        <w:rPr>
          <w:rFonts w:ascii="Calibri" w:hAnsi="Calibri" w:cs="Helv"/>
          <w:b/>
          <w:bCs/>
          <w:color w:val="000000"/>
        </w:rPr>
      </w:pPr>
      <w:r>
        <w:rPr>
          <w:rFonts w:ascii="Calibri" w:hAnsi="Calibri" w:cs="Helv"/>
          <w:b/>
          <w:bCs/>
          <w:color w:val="000000"/>
        </w:rPr>
        <w:t>Minutes from the previous meeting</w:t>
      </w:r>
    </w:p>
    <w:p w:rsidR="00F86D97" w:rsidRDefault="00F86D97" w:rsidP="00F86D9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Helv" w:hAnsi="Helv" w:cs="Helv"/>
          <w:b/>
          <w:bCs/>
          <w:color w:val="000000"/>
        </w:rPr>
      </w:pPr>
    </w:p>
    <w:tbl>
      <w:tblPr>
        <w:tblW w:w="9696" w:type="dxa"/>
        <w:tblLayout w:type="fixed"/>
        <w:tblCellMar>
          <w:top w:w="113" w:type="dxa"/>
          <w:left w:w="57" w:type="dxa"/>
          <w:bottom w:w="113" w:type="dxa"/>
          <w:right w:w="57" w:type="dxa"/>
        </w:tblCellMar>
        <w:tblLook w:val="00A0" w:firstRow="1" w:lastRow="0" w:firstColumn="1" w:lastColumn="0" w:noHBand="0" w:noVBand="0"/>
      </w:tblPr>
      <w:tblGrid>
        <w:gridCol w:w="1617"/>
        <w:gridCol w:w="8079"/>
      </w:tblGrid>
      <w:tr w:rsidR="00F86D97" w:rsidTr="00D63246">
        <w:tc>
          <w:tcPr>
            <w:tcW w:w="1617" w:type="dxa"/>
            <w:tcBorders>
              <w:top w:val="single" w:sz="6" w:space="0" w:color="auto"/>
              <w:left w:val="single" w:sz="6" w:space="0" w:color="auto"/>
              <w:bottom w:val="single" w:sz="6" w:space="0" w:color="auto"/>
              <w:right w:val="single" w:sz="6" w:space="0" w:color="auto"/>
            </w:tcBorders>
            <w:shd w:val="clear" w:color="auto" w:fill="BFBFFF"/>
          </w:tcPr>
          <w:p w:rsidR="00F86D97" w:rsidRDefault="00F86D97" w:rsidP="00D63246">
            <w:pPr>
              <w:keepNext/>
              <w:keepLines/>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Date &amp; Time</w:t>
            </w:r>
          </w:p>
        </w:tc>
        <w:tc>
          <w:tcPr>
            <w:tcW w:w="8079" w:type="dxa"/>
            <w:tcBorders>
              <w:top w:val="single" w:sz="6" w:space="0" w:color="auto"/>
              <w:left w:val="single" w:sz="6" w:space="0" w:color="auto"/>
              <w:bottom w:val="single" w:sz="6" w:space="0" w:color="auto"/>
              <w:right w:val="single" w:sz="6" w:space="0" w:color="auto"/>
            </w:tcBorders>
          </w:tcPr>
          <w:p w:rsidR="00F86D97" w:rsidRDefault="00F86D97" w:rsidP="00D63246">
            <w:pPr>
              <w:keepNext/>
              <w:keepLines/>
              <w:tabs>
                <w:tab w:val="left" w:pos="-720"/>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Friday 17 May 2013, 9:30am-3.00pm</w:t>
            </w:r>
          </w:p>
        </w:tc>
      </w:tr>
      <w:tr w:rsidR="00F86D97" w:rsidTr="00D63246">
        <w:tc>
          <w:tcPr>
            <w:tcW w:w="1617" w:type="dxa"/>
            <w:tcBorders>
              <w:top w:val="single" w:sz="6" w:space="0" w:color="auto"/>
              <w:left w:val="single" w:sz="6" w:space="0" w:color="auto"/>
              <w:bottom w:val="single" w:sz="6" w:space="0" w:color="auto"/>
              <w:right w:val="single" w:sz="6" w:space="0" w:color="auto"/>
            </w:tcBorders>
            <w:shd w:val="clear" w:color="auto" w:fill="BFBFFF"/>
          </w:tcPr>
          <w:p w:rsidR="00F86D97" w:rsidRDefault="00F86D97" w:rsidP="00D63246">
            <w:pPr>
              <w:keepNext/>
              <w:keepLines/>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Location</w:t>
            </w:r>
          </w:p>
        </w:tc>
        <w:tc>
          <w:tcPr>
            <w:tcW w:w="8079" w:type="dxa"/>
            <w:tcBorders>
              <w:top w:val="single" w:sz="6" w:space="0" w:color="auto"/>
              <w:left w:val="single" w:sz="6" w:space="0" w:color="auto"/>
              <w:bottom w:val="single" w:sz="6" w:space="0" w:color="auto"/>
              <w:right w:val="single" w:sz="6" w:space="0" w:color="auto"/>
            </w:tcBorders>
          </w:tcPr>
          <w:p w:rsidR="00F86D97" w:rsidRDefault="00F86D97" w:rsidP="00D6324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GS 112 Wilson Conference Room, ABS House</w:t>
            </w:r>
          </w:p>
        </w:tc>
      </w:tr>
      <w:tr w:rsidR="00F86D97" w:rsidTr="00D63246">
        <w:tc>
          <w:tcPr>
            <w:tcW w:w="1617" w:type="dxa"/>
            <w:tcBorders>
              <w:top w:val="single" w:sz="6" w:space="0" w:color="auto"/>
              <w:left w:val="single" w:sz="6" w:space="0" w:color="auto"/>
              <w:bottom w:val="single" w:sz="6" w:space="0" w:color="auto"/>
              <w:right w:val="single" w:sz="6" w:space="0" w:color="auto"/>
            </w:tcBorders>
            <w:shd w:val="clear" w:color="auto" w:fill="BFBFFF"/>
          </w:tcPr>
          <w:p w:rsidR="00F86D97" w:rsidRDefault="00F86D97" w:rsidP="00D63246">
            <w:pPr>
              <w:keepNext/>
              <w:keepLines/>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Chairperson</w:t>
            </w:r>
          </w:p>
        </w:tc>
        <w:tc>
          <w:tcPr>
            <w:tcW w:w="8079" w:type="dxa"/>
            <w:tcBorders>
              <w:top w:val="single" w:sz="6" w:space="0" w:color="auto"/>
              <w:left w:val="single" w:sz="6" w:space="0" w:color="auto"/>
              <w:bottom w:val="single" w:sz="6" w:space="0" w:color="auto"/>
              <w:right w:val="single" w:sz="6" w:space="0" w:color="auto"/>
            </w:tcBorders>
          </w:tcPr>
          <w:p w:rsidR="00F86D97" w:rsidRDefault="00F86D97" w:rsidP="00D63246">
            <w:pPr>
              <w:keepNext/>
              <w:keepLine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David Zago</w:t>
            </w:r>
          </w:p>
        </w:tc>
      </w:tr>
      <w:tr w:rsidR="00F86D97" w:rsidTr="00D63246">
        <w:tc>
          <w:tcPr>
            <w:tcW w:w="1617" w:type="dxa"/>
            <w:tcBorders>
              <w:top w:val="single" w:sz="6" w:space="0" w:color="auto"/>
              <w:left w:val="single" w:sz="6" w:space="0" w:color="auto"/>
              <w:bottom w:val="single" w:sz="6" w:space="0" w:color="auto"/>
              <w:right w:val="single" w:sz="6" w:space="0" w:color="auto"/>
            </w:tcBorders>
            <w:shd w:val="clear" w:color="auto" w:fill="BFBFFF"/>
          </w:tcPr>
          <w:p w:rsidR="00F86D97" w:rsidRDefault="00F86D97" w:rsidP="00D63246">
            <w:pPr>
              <w:keepNext/>
              <w:keepLines/>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Attendees</w:t>
            </w:r>
          </w:p>
        </w:tc>
        <w:tc>
          <w:tcPr>
            <w:tcW w:w="8079" w:type="dxa"/>
            <w:tcBorders>
              <w:top w:val="single" w:sz="6" w:space="0" w:color="auto"/>
              <w:left w:val="single" w:sz="6" w:space="0" w:color="auto"/>
              <w:bottom w:val="single" w:sz="6" w:space="0" w:color="auto"/>
              <w:right w:val="single" w:sz="6" w:space="0" w:color="auto"/>
            </w:tcBorders>
          </w:tcPr>
          <w:p w:rsidR="00F86D97" w:rsidRDefault="00F86D97" w:rsidP="00D6324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Department of Families, Housing, Community Services and Indigenous Affairs (FaHCSIA):</w:t>
            </w:r>
            <w:r>
              <w:rPr>
                <w:rFonts w:ascii="Helv" w:hAnsi="Helv" w:cs="Helv"/>
                <w:color w:val="000000"/>
                <w:sz w:val="20"/>
                <w:szCs w:val="20"/>
              </w:rPr>
              <w:t xml:space="preserve"> Mairi Steele</w:t>
            </w:r>
          </w:p>
          <w:p w:rsidR="00F86D97" w:rsidRDefault="00F86D97" w:rsidP="00D6324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F563B8">
              <w:rPr>
                <w:rFonts w:ascii="Helv" w:hAnsi="Helv" w:cs="Helv"/>
                <w:b/>
                <w:color w:val="000000"/>
                <w:sz w:val="20"/>
                <w:szCs w:val="20"/>
              </w:rPr>
              <w:t>Department of Education, Employment and Workplace Relations (DEEWR</w:t>
            </w:r>
            <w:r>
              <w:rPr>
                <w:rFonts w:ascii="Helv" w:hAnsi="Helv" w:cs="Helv"/>
                <w:color w:val="000000"/>
                <w:sz w:val="20"/>
                <w:szCs w:val="20"/>
              </w:rPr>
              <w:t xml:space="preserve">): </w:t>
            </w:r>
          </w:p>
          <w:p w:rsidR="00F86D97" w:rsidRDefault="00F86D97" w:rsidP="00D6324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Tina Connor</w:t>
            </w:r>
          </w:p>
          <w:p w:rsidR="00F86D97" w:rsidRDefault="00F86D97" w:rsidP="00D6324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F563B8">
              <w:rPr>
                <w:rFonts w:ascii="Helv" w:hAnsi="Helv" w:cs="Helv"/>
                <w:b/>
                <w:color w:val="000000"/>
                <w:sz w:val="20"/>
                <w:szCs w:val="20"/>
              </w:rPr>
              <w:t>Australian Human Rights Commission</w:t>
            </w:r>
            <w:r>
              <w:rPr>
                <w:rFonts w:ascii="Helv" w:hAnsi="Helv" w:cs="Helv"/>
                <w:color w:val="000000"/>
                <w:sz w:val="20"/>
                <w:szCs w:val="20"/>
              </w:rPr>
              <w:t>: Elizabeth Broderick</w:t>
            </w:r>
          </w:p>
          <w:p w:rsidR="00F86D97" w:rsidRDefault="00F86D97" w:rsidP="00D6324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F563B8">
              <w:rPr>
                <w:rFonts w:ascii="Helv" w:hAnsi="Helv" w:cs="Helv"/>
                <w:b/>
                <w:color w:val="000000"/>
                <w:sz w:val="20"/>
                <w:szCs w:val="20"/>
              </w:rPr>
              <w:t>Work Equality Gender Agency</w:t>
            </w:r>
            <w:r>
              <w:rPr>
                <w:rFonts w:ascii="Helv" w:hAnsi="Helv" w:cs="Helv"/>
                <w:b/>
                <w:color w:val="000000"/>
                <w:sz w:val="20"/>
                <w:szCs w:val="20"/>
              </w:rPr>
              <w:t xml:space="preserve"> </w:t>
            </w:r>
            <w:r w:rsidRPr="00F563B8">
              <w:rPr>
                <w:rFonts w:ascii="Helv" w:hAnsi="Helv" w:cs="Helv"/>
                <w:b/>
                <w:color w:val="000000"/>
                <w:sz w:val="20"/>
                <w:szCs w:val="20"/>
              </w:rPr>
              <w:t>(WGEA)</w:t>
            </w:r>
            <w:r>
              <w:rPr>
                <w:rFonts w:ascii="Helv" w:hAnsi="Helv" w:cs="Helv"/>
                <w:b/>
                <w:color w:val="000000"/>
                <w:sz w:val="20"/>
                <w:szCs w:val="20"/>
              </w:rPr>
              <w:t>:</w:t>
            </w:r>
            <w:r>
              <w:rPr>
                <w:rFonts w:ascii="Helv" w:hAnsi="Helv" w:cs="Helv"/>
                <w:color w:val="000000"/>
                <w:sz w:val="20"/>
                <w:szCs w:val="20"/>
              </w:rPr>
              <w:t xml:space="preserve"> Dr Carla Harris</w:t>
            </w:r>
          </w:p>
          <w:p w:rsidR="00F86D97" w:rsidRDefault="00F86D97" w:rsidP="00D6324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F563B8">
              <w:rPr>
                <w:rFonts w:ascii="Helv" w:hAnsi="Helv" w:cs="Helv"/>
                <w:b/>
                <w:color w:val="000000"/>
                <w:sz w:val="20"/>
                <w:szCs w:val="20"/>
              </w:rPr>
              <w:t>Department for Communities and Social Inclusion (SA</w:t>
            </w:r>
            <w:r>
              <w:rPr>
                <w:rFonts w:ascii="Helv" w:hAnsi="Helv" w:cs="Helv"/>
                <w:color w:val="000000"/>
                <w:sz w:val="20"/>
                <w:szCs w:val="20"/>
              </w:rPr>
              <w:t>): Fiona Mort</w:t>
            </w:r>
          </w:p>
          <w:p w:rsidR="00F86D97" w:rsidRDefault="00F86D97" w:rsidP="00D6324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F563B8">
              <w:rPr>
                <w:rFonts w:ascii="Helv" w:hAnsi="Helv" w:cs="Helv"/>
                <w:b/>
                <w:color w:val="000000"/>
                <w:sz w:val="20"/>
                <w:szCs w:val="20"/>
              </w:rPr>
              <w:t>Department of Human Services (Vic</w:t>
            </w:r>
            <w:r>
              <w:rPr>
                <w:rFonts w:ascii="Helv" w:hAnsi="Helv" w:cs="Helv"/>
                <w:color w:val="000000"/>
                <w:sz w:val="20"/>
                <w:szCs w:val="20"/>
              </w:rPr>
              <w:t>): Jac Nancarrow, Sarah Gibbons (phone)</w:t>
            </w:r>
          </w:p>
          <w:p w:rsidR="00F86D97" w:rsidRDefault="00F86D97" w:rsidP="00D6324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F563B8">
              <w:rPr>
                <w:rFonts w:ascii="Helv" w:hAnsi="Helv" w:cs="Helv"/>
                <w:b/>
                <w:color w:val="000000"/>
                <w:sz w:val="20"/>
                <w:szCs w:val="20"/>
              </w:rPr>
              <w:t>Department of Disability, Housing and Community Services (ACT</w:t>
            </w:r>
            <w:r>
              <w:rPr>
                <w:rFonts w:ascii="Helv" w:hAnsi="Helv" w:cs="Helv"/>
                <w:color w:val="000000"/>
                <w:sz w:val="20"/>
                <w:szCs w:val="20"/>
              </w:rPr>
              <w:t>): Colin Farlow</w:t>
            </w:r>
          </w:p>
          <w:p w:rsidR="00F86D97" w:rsidRDefault="00F86D97" w:rsidP="00D6324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F563B8">
              <w:rPr>
                <w:rFonts w:ascii="Helv" w:hAnsi="Helv" w:cs="Helv"/>
                <w:b/>
                <w:color w:val="000000"/>
                <w:sz w:val="20"/>
                <w:szCs w:val="20"/>
              </w:rPr>
              <w:t>Social Policy Research Centre, University of NS</w:t>
            </w:r>
            <w:r>
              <w:rPr>
                <w:rFonts w:ascii="Helv" w:hAnsi="Helv" w:cs="Helv"/>
                <w:color w:val="000000"/>
                <w:sz w:val="20"/>
                <w:szCs w:val="20"/>
              </w:rPr>
              <w:t>W: A/ Prof Lyn Craig</w:t>
            </w:r>
          </w:p>
          <w:p w:rsidR="00F86D97" w:rsidRDefault="00F86D97" w:rsidP="00D6324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F563B8">
              <w:rPr>
                <w:rFonts w:ascii="Helv" w:hAnsi="Helv" w:cs="Helv"/>
                <w:b/>
                <w:color w:val="000000"/>
                <w:sz w:val="20"/>
                <w:szCs w:val="20"/>
              </w:rPr>
              <w:t>Latrobe University</w:t>
            </w:r>
            <w:r>
              <w:rPr>
                <w:rFonts w:ascii="Helv" w:hAnsi="Helv" w:cs="Helv"/>
                <w:color w:val="000000"/>
                <w:sz w:val="20"/>
                <w:szCs w:val="20"/>
              </w:rPr>
              <w:t>: Kate Silburn</w:t>
            </w:r>
          </w:p>
          <w:p w:rsidR="00F86D97" w:rsidRDefault="00F86D97" w:rsidP="00D6324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F563B8">
              <w:rPr>
                <w:rFonts w:ascii="Helv" w:hAnsi="Helv" w:cs="Helv"/>
                <w:b/>
                <w:color w:val="000000"/>
                <w:sz w:val="20"/>
                <w:szCs w:val="20"/>
              </w:rPr>
              <w:t>Economic Security4Women</w:t>
            </w:r>
            <w:r>
              <w:rPr>
                <w:rFonts w:ascii="Helv" w:hAnsi="Helv" w:cs="Helv"/>
                <w:color w:val="000000"/>
                <w:sz w:val="20"/>
                <w:szCs w:val="20"/>
              </w:rPr>
              <w:t>: Dalma Jacobs</w:t>
            </w:r>
          </w:p>
          <w:p w:rsidR="00F86D97" w:rsidRDefault="00F86D97" w:rsidP="00D6324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F563B8">
              <w:rPr>
                <w:rFonts w:ascii="Helv" w:hAnsi="Helv" w:cs="Helv"/>
                <w:b/>
                <w:color w:val="000000"/>
                <w:sz w:val="20"/>
                <w:szCs w:val="20"/>
              </w:rPr>
              <w:t>National Foundation for Australian Women</w:t>
            </w:r>
            <w:r>
              <w:rPr>
                <w:rFonts w:ascii="Helv" w:hAnsi="Helv" w:cs="Helv"/>
                <w:color w:val="000000"/>
                <w:sz w:val="20"/>
                <w:szCs w:val="20"/>
              </w:rPr>
              <w:t>: Marie Coleman</w:t>
            </w:r>
          </w:p>
          <w:p w:rsidR="00F86D97" w:rsidRPr="009B6EF5" w:rsidRDefault="00F86D97" w:rsidP="00D6324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Pr>
                <w:rFonts w:ascii="Helv" w:hAnsi="Helv" w:cs="Helv"/>
                <w:b/>
                <w:bCs/>
                <w:color w:val="000000"/>
                <w:sz w:val="20"/>
                <w:szCs w:val="20"/>
              </w:rPr>
              <w:t>Australian Bureau of Statistics (ABS):</w:t>
            </w:r>
            <w:r>
              <w:rPr>
                <w:rFonts w:ascii="Helv" w:hAnsi="Helv" w:cs="Helv"/>
                <w:color w:val="000000"/>
                <w:sz w:val="20"/>
                <w:szCs w:val="20"/>
              </w:rPr>
              <w:t xml:space="preserve"> Caroline Daley, Beidar Cho, Margaret Dinan</w:t>
            </w:r>
          </w:p>
        </w:tc>
      </w:tr>
      <w:tr w:rsidR="00F86D97" w:rsidTr="00D63246">
        <w:tc>
          <w:tcPr>
            <w:tcW w:w="1617" w:type="dxa"/>
            <w:tcBorders>
              <w:top w:val="single" w:sz="6" w:space="0" w:color="auto"/>
              <w:left w:val="single" w:sz="6" w:space="0" w:color="auto"/>
              <w:bottom w:val="single" w:sz="6" w:space="0" w:color="auto"/>
              <w:right w:val="single" w:sz="6" w:space="0" w:color="auto"/>
            </w:tcBorders>
            <w:shd w:val="clear" w:color="auto" w:fill="BFBFFF"/>
          </w:tcPr>
          <w:p w:rsidR="00F86D97" w:rsidRDefault="00F86D97" w:rsidP="00D63246">
            <w:pPr>
              <w:keepNext/>
              <w:keepLines/>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Observers</w:t>
            </w:r>
          </w:p>
        </w:tc>
        <w:tc>
          <w:tcPr>
            <w:tcW w:w="8079" w:type="dxa"/>
            <w:tcBorders>
              <w:top w:val="single" w:sz="6" w:space="0" w:color="auto"/>
              <w:left w:val="single" w:sz="6" w:space="0" w:color="auto"/>
              <w:bottom w:val="single" w:sz="6" w:space="0" w:color="auto"/>
              <w:right w:val="single" w:sz="6" w:space="0" w:color="auto"/>
            </w:tcBorders>
          </w:tcPr>
          <w:p w:rsidR="00F86D97" w:rsidRDefault="00F86D97" w:rsidP="00D6324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hanging="720"/>
              <w:rPr>
                <w:rFonts w:ascii="Helv" w:hAnsi="Helv" w:cs="Helv"/>
                <w:bCs/>
                <w:color w:val="000000"/>
                <w:sz w:val="20"/>
                <w:szCs w:val="20"/>
              </w:rPr>
            </w:pPr>
            <w:r>
              <w:rPr>
                <w:rFonts w:ascii="Helv" w:hAnsi="Helv" w:cs="Helv"/>
                <w:b/>
                <w:bCs/>
                <w:color w:val="000000"/>
                <w:sz w:val="20"/>
                <w:szCs w:val="20"/>
              </w:rPr>
              <w:t>Australian Bureau of Statistics (ABS):</w:t>
            </w:r>
            <w:r>
              <w:rPr>
                <w:rFonts w:ascii="Helv" w:hAnsi="Helv" w:cs="Helv"/>
                <w:bCs/>
                <w:color w:val="000000"/>
                <w:sz w:val="20"/>
                <w:szCs w:val="20"/>
              </w:rPr>
              <w:t xml:space="preserve"> Karen Moore, Kian McNeice, Javad Seyedi</w:t>
            </w:r>
          </w:p>
          <w:p w:rsidR="00F86D97" w:rsidRPr="000D0243" w:rsidRDefault="00F86D97" w:rsidP="00D63246">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hanging="720"/>
              <w:rPr>
                <w:rFonts w:ascii="Helv" w:hAnsi="Helv" w:cs="Helv"/>
                <w:bCs/>
                <w:color w:val="000000"/>
                <w:sz w:val="20"/>
                <w:szCs w:val="20"/>
              </w:rPr>
            </w:pPr>
            <w:r w:rsidRPr="009F196C">
              <w:rPr>
                <w:rFonts w:ascii="Helv" w:hAnsi="Helv" w:cs="Helv"/>
                <w:b/>
                <w:color w:val="000000"/>
                <w:sz w:val="20"/>
                <w:szCs w:val="20"/>
              </w:rPr>
              <w:t>Dept</w:t>
            </w:r>
            <w:r>
              <w:rPr>
                <w:rFonts w:ascii="Helv" w:hAnsi="Helv" w:cs="Helv"/>
                <w:b/>
                <w:color w:val="000000"/>
                <w:sz w:val="20"/>
                <w:szCs w:val="20"/>
              </w:rPr>
              <w:t>.</w:t>
            </w:r>
            <w:r w:rsidRPr="009F196C">
              <w:rPr>
                <w:rFonts w:ascii="Helv" w:hAnsi="Helv" w:cs="Helv"/>
                <w:b/>
                <w:color w:val="000000"/>
                <w:sz w:val="20"/>
                <w:szCs w:val="20"/>
              </w:rPr>
              <w:t xml:space="preserve"> of Education, Employment and Workplace Relations (DEEWR</w:t>
            </w:r>
            <w:r>
              <w:rPr>
                <w:rFonts w:ascii="Helv" w:hAnsi="Helv" w:cs="Helv"/>
                <w:color w:val="000000"/>
                <w:sz w:val="20"/>
                <w:szCs w:val="20"/>
              </w:rPr>
              <w:t>): Ali Kirke</w:t>
            </w:r>
          </w:p>
        </w:tc>
      </w:tr>
      <w:tr w:rsidR="00F86D97" w:rsidTr="00D63246">
        <w:tc>
          <w:tcPr>
            <w:tcW w:w="1617" w:type="dxa"/>
            <w:tcBorders>
              <w:top w:val="single" w:sz="6" w:space="0" w:color="auto"/>
              <w:left w:val="single" w:sz="6" w:space="0" w:color="auto"/>
              <w:bottom w:val="single" w:sz="6" w:space="0" w:color="auto"/>
              <w:right w:val="single" w:sz="6" w:space="0" w:color="auto"/>
            </w:tcBorders>
            <w:shd w:val="clear" w:color="auto" w:fill="BFBFFF"/>
          </w:tcPr>
          <w:p w:rsidR="00F86D97" w:rsidRDefault="00F86D97" w:rsidP="00D63246">
            <w:pPr>
              <w:keepNext/>
              <w:keepLines/>
              <w:autoSpaceDE w:val="0"/>
              <w:autoSpaceDN w:val="0"/>
              <w:adjustRightInd w:val="0"/>
              <w:spacing w:after="0"/>
              <w:rPr>
                <w:rFonts w:ascii="Helv" w:hAnsi="Helv" w:cs="Helv"/>
                <w:b/>
                <w:bCs/>
                <w:color w:val="000000"/>
                <w:sz w:val="20"/>
                <w:szCs w:val="20"/>
              </w:rPr>
            </w:pPr>
            <w:r>
              <w:rPr>
                <w:rFonts w:ascii="Helv" w:hAnsi="Helv" w:cs="Helv"/>
                <w:b/>
                <w:bCs/>
                <w:color w:val="000000"/>
                <w:sz w:val="20"/>
                <w:szCs w:val="20"/>
              </w:rPr>
              <w:t>Apologies</w:t>
            </w:r>
          </w:p>
        </w:tc>
        <w:tc>
          <w:tcPr>
            <w:tcW w:w="8079" w:type="dxa"/>
            <w:tcBorders>
              <w:top w:val="single" w:sz="6" w:space="0" w:color="auto"/>
              <w:left w:val="single" w:sz="6" w:space="0" w:color="auto"/>
              <w:bottom w:val="single" w:sz="6" w:space="0" w:color="auto"/>
              <w:right w:val="single" w:sz="6" w:space="0" w:color="auto"/>
            </w:tcBorders>
          </w:tcPr>
          <w:p w:rsidR="00F86D97" w:rsidRDefault="00F86D97" w:rsidP="00D6324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F563B8">
              <w:rPr>
                <w:rFonts w:ascii="Helv" w:hAnsi="Helv" w:cs="Helv"/>
                <w:b/>
                <w:color w:val="000000"/>
                <w:sz w:val="20"/>
                <w:szCs w:val="20"/>
              </w:rPr>
              <w:t>Dept</w:t>
            </w:r>
            <w:r>
              <w:rPr>
                <w:rFonts w:ascii="Helv" w:hAnsi="Helv" w:cs="Helv"/>
                <w:b/>
                <w:color w:val="000000"/>
                <w:sz w:val="20"/>
                <w:szCs w:val="20"/>
              </w:rPr>
              <w:t>.</w:t>
            </w:r>
            <w:r w:rsidRPr="00F563B8">
              <w:rPr>
                <w:rFonts w:ascii="Helv" w:hAnsi="Helv" w:cs="Helv"/>
                <w:b/>
                <w:color w:val="000000"/>
                <w:sz w:val="20"/>
                <w:szCs w:val="20"/>
              </w:rPr>
              <w:t xml:space="preserve"> of Education, Employment and Workplace Relations (DEEWR):</w:t>
            </w:r>
            <w:r>
              <w:rPr>
                <w:rFonts w:ascii="Helv" w:hAnsi="Helv" w:cs="Helv"/>
                <w:color w:val="000000"/>
                <w:sz w:val="20"/>
                <w:szCs w:val="20"/>
              </w:rPr>
              <w:t xml:space="preserve"> Sue Haddrick</w:t>
            </w:r>
          </w:p>
          <w:p w:rsidR="00F86D97" w:rsidRDefault="00F86D97" w:rsidP="00D6324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F563B8">
              <w:rPr>
                <w:rFonts w:ascii="Helv" w:hAnsi="Helv" w:cs="Helv"/>
                <w:b/>
                <w:color w:val="000000"/>
                <w:sz w:val="20"/>
                <w:szCs w:val="20"/>
              </w:rPr>
              <w:t>Department of Disability, Housing and Community Services (ACT):</w:t>
            </w:r>
            <w:r>
              <w:rPr>
                <w:rFonts w:ascii="Helv" w:hAnsi="Helv" w:cs="Helv"/>
                <w:color w:val="000000"/>
                <w:sz w:val="20"/>
                <w:szCs w:val="20"/>
              </w:rPr>
              <w:t xml:space="preserve"> Gemma Wood</w:t>
            </w:r>
          </w:p>
          <w:p w:rsidR="00F86D97" w:rsidRDefault="00F86D97" w:rsidP="00D6324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F563B8">
              <w:rPr>
                <w:rFonts w:ascii="Helv" w:hAnsi="Helv" w:cs="Helv"/>
                <w:b/>
                <w:color w:val="000000"/>
                <w:sz w:val="20"/>
                <w:szCs w:val="20"/>
              </w:rPr>
              <w:t>School of Social and Policy Studies, Flinders University</w:t>
            </w:r>
            <w:r>
              <w:rPr>
                <w:rFonts w:ascii="Helv" w:hAnsi="Helv" w:cs="Helv"/>
                <w:color w:val="000000"/>
                <w:sz w:val="20"/>
                <w:szCs w:val="20"/>
              </w:rPr>
              <w:t>: A/Prof Gerry Redmond</w:t>
            </w:r>
          </w:p>
          <w:p w:rsidR="00F86D97" w:rsidRDefault="00F86D97" w:rsidP="00D6324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F563B8">
              <w:rPr>
                <w:rFonts w:ascii="Helv" w:hAnsi="Helv" w:cs="Helv"/>
                <w:b/>
                <w:color w:val="000000"/>
                <w:sz w:val="20"/>
                <w:szCs w:val="20"/>
              </w:rPr>
              <w:t>University of Newcastle</w:t>
            </w:r>
            <w:r>
              <w:rPr>
                <w:rFonts w:ascii="Helv" w:hAnsi="Helv" w:cs="Helv"/>
                <w:color w:val="000000"/>
                <w:sz w:val="20"/>
                <w:szCs w:val="20"/>
              </w:rPr>
              <w:t>: Dr Richard Fletcher</w:t>
            </w:r>
          </w:p>
          <w:p w:rsidR="00F86D97" w:rsidRDefault="00F86D97" w:rsidP="00D6324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F563B8">
              <w:rPr>
                <w:rFonts w:ascii="Helv" w:hAnsi="Helv" w:cs="Helv"/>
                <w:b/>
                <w:color w:val="000000"/>
                <w:sz w:val="20"/>
                <w:szCs w:val="20"/>
              </w:rPr>
              <w:t>University of Queensland</w:t>
            </w:r>
            <w:r>
              <w:rPr>
                <w:rFonts w:ascii="Helv" w:hAnsi="Helv" w:cs="Helv"/>
                <w:color w:val="000000"/>
                <w:sz w:val="20"/>
                <w:szCs w:val="20"/>
              </w:rPr>
              <w:t>: Professor Gillian Whitehouse</w:t>
            </w:r>
          </w:p>
          <w:p w:rsidR="00F86D97" w:rsidRDefault="00F86D97" w:rsidP="00D6324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F563B8">
              <w:rPr>
                <w:rFonts w:ascii="Helv" w:hAnsi="Helv" w:cs="Helv"/>
                <w:b/>
                <w:color w:val="000000"/>
                <w:sz w:val="20"/>
                <w:szCs w:val="20"/>
              </w:rPr>
              <w:t>Centre for Research in Applied Economics, Curtin University</w:t>
            </w:r>
            <w:r>
              <w:rPr>
                <w:rFonts w:ascii="Helv" w:hAnsi="Helv" w:cs="Helv"/>
                <w:color w:val="000000"/>
                <w:sz w:val="20"/>
                <w:szCs w:val="20"/>
              </w:rPr>
              <w:t>: A/Prof Siobhan Austen</w:t>
            </w:r>
          </w:p>
          <w:p w:rsidR="00F86D97" w:rsidRDefault="00F86D97" w:rsidP="00D6324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r w:rsidRPr="00F563B8">
              <w:rPr>
                <w:rFonts w:ascii="Helv" w:hAnsi="Helv" w:cs="Helv"/>
                <w:b/>
                <w:color w:val="000000"/>
                <w:sz w:val="20"/>
                <w:szCs w:val="20"/>
              </w:rPr>
              <w:t>School of Politics and International Relations, Australian National University</w:t>
            </w:r>
            <w:r>
              <w:rPr>
                <w:rFonts w:ascii="Helv" w:hAnsi="Helv" w:cs="Helv"/>
                <w:color w:val="000000"/>
                <w:sz w:val="20"/>
                <w:szCs w:val="20"/>
              </w:rPr>
              <w:t>: Emeritus Professor Marian Sawer</w:t>
            </w:r>
          </w:p>
          <w:p w:rsidR="00F86D97" w:rsidRPr="009B6EF5" w:rsidRDefault="00F86D97" w:rsidP="00D6324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b/>
                <w:color w:val="000000"/>
                <w:sz w:val="20"/>
                <w:szCs w:val="20"/>
              </w:rPr>
            </w:pPr>
            <w:r w:rsidRPr="000F19E6">
              <w:rPr>
                <w:rFonts w:ascii="Helv" w:hAnsi="Helv" w:cs="Helv"/>
                <w:b/>
                <w:color w:val="000000"/>
                <w:sz w:val="20"/>
                <w:szCs w:val="20"/>
              </w:rPr>
              <w:t xml:space="preserve">Australian Workplace Innovation and Social Research Centre University of Adelaide: </w:t>
            </w:r>
            <w:r w:rsidRPr="000F19E6">
              <w:rPr>
                <w:rFonts w:ascii="Helv" w:hAnsi="Helv" w:cs="Helv"/>
                <w:color w:val="000000"/>
                <w:sz w:val="20"/>
                <w:szCs w:val="20"/>
              </w:rPr>
              <w:t>A/Prof John Spoehr</w:t>
            </w:r>
          </w:p>
        </w:tc>
      </w:tr>
    </w:tbl>
    <w:p w:rsidR="00F86D97" w:rsidRPr="00327DA8" w:rsidRDefault="00F86D97" w:rsidP="00F86D97">
      <w:pPr>
        <w:rPr>
          <w:rFonts w:ascii="Calibri" w:hAnsi="Calibri"/>
          <w:sz w:val="24"/>
          <w:szCs w:val="24"/>
        </w:rPr>
      </w:pPr>
    </w:p>
    <w:p w:rsidR="00F86D97" w:rsidRDefault="00F86D97" w:rsidP="00F86D97">
      <w:pPr>
        <w:pStyle w:val="ListParagraph"/>
        <w:numPr>
          <w:ilvl w:val="0"/>
          <w:numId w:val="2"/>
        </w:numPr>
        <w:spacing w:line="240" w:lineRule="auto"/>
        <w:rPr>
          <w:rFonts w:ascii="Calibri" w:hAnsi="Calibri"/>
        </w:rPr>
      </w:pPr>
      <w:r w:rsidRPr="004B3D42">
        <w:rPr>
          <w:rFonts w:ascii="Calibri" w:hAnsi="Calibri"/>
        </w:rPr>
        <w:t>Mr Zago, Assistant Statistician of the Social Conditions Statistics Branch, welcomed members.   The draft agenda was agreed and no additional items were raised</w:t>
      </w:r>
      <w:r>
        <w:rPr>
          <w:rFonts w:ascii="Calibri" w:hAnsi="Calibri"/>
        </w:rPr>
        <w:t xml:space="preserve"> (see Attachment A)</w:t>
      </w:r>
      <w:r w:rsidRPr="004B3D42">
        <w:rPr>
          <w:rFonts w:ascii="Calibri" w:hAnsi="Calibri"/>
        </w:rPr>
        <w:t>.  Members briefly introduced themselves and their roles.</w:t>
      </w:r>
      <w:r>
        <w:rPr>
          <w:rFonts w:ascii="Calibri" w:hAnsi="Calibri"/>
        </w:rPr>
        <w:br/>
      </w:r>
    </w:p>
    <w:p w:rsidR="00F86D97" w:rsidRPr="004B3D42" w:rsidRDefault="00F86D97" w:rsidP="00F86D97">
      <w:pPr>
        <w:pStyle w:val="ListParagraph"/>
        <w:numPr>
          <w:ilvl w:val="0"/>
          <w:numId w:val="2"/>
        </w:numPr>
        <w:spacing w:before="240" w:line="240" w:lineRule="auto"/>
        <w:rPr>
          <w:rFonts w:ascii="Calibri" w:hAnsi="Calibri"/>
        </w:rPr>
      </w:pPr>
      <w:r w:rsidRPr="004B3D42">
        <w:rPr>
          <w:rFonts w:ascii="Calibri" w:hAnsi="Calibri"/>
        </w:rPr>
        <w:t>Mr Zago sought comments from the last GSAG meeting held 14 May 2012.  No comments were brought forward.</w:t>
      </w:r>
      <w:r>
        <w:rPr>
          <w:rFonts w:ascii="Calibri" w:hAnsi="Calibri"/>
        </w:rPr>
        <w:br/>
      </w:r>
    </w:p>
    <w:p w:rsidR="00F86D97" w:rsidRPr="004B3D42" w:rsidRDefault="00F86D97" w:rsidP="00F86D97">
      <w:pPr>
        <w:pStyle w:val="Heading2"/>
        <w:spacing w:before="0" w:after="120" w:line="240" w:lineRule="auto"/>
        <w:rPr>
          <w:rFonts w:ascii="Calibri" w:hAnsi="Calibri"/>
          <w:sz w:val="22"/>
          <w:szCs w:val="22"/>
        </w:rPr>
      </w:pPr>
      <w:r w:rsidRPr="004B3D42">
        <w:rPr>
          <w:rFonts w:ascii="Calibri" w:hAnsi="Calibri"/>
          <w:sz w:val="22"/>
          <w:szCs w:val="22"/>
        </w:rPr>
        <w:t>Agenda Item 2: Update on action items from the previous meeting</w:t>
      </w:r>
    </w:p>
    <w:p w:rsidR="00F86D97" w:rsidRPr="004B3D42" w:rsidRDefault="00F86D97" w:rsidP="00F86D97">
      <w:pPr>
        <w:pStyle w:val="ListParagraph"/>
        <w:numPr>
          <w:ilvl w:val="0"/>
          <w:numId w:val="2"/>
        </w:numPr>
        <w:spacing w:after="0" w:line="240" w:lineRule="auto"/>
        <w:ind w:left="357" w:hanging="357"/>
        <w:rPr>
          <w:rFonts w:ascii="Calibri" w:hAnsi="Calibri"/>
        </w:rPr>
      </w:pPr>
      <w:r w:rsidRPr="004B3D42">
        <w:rPr>
          <w:rFonts w:ascii="Calibri" w:hAnsi="Calibri"/>
        </w:rPr>
        <w:t xml:space="preserve">Ms Daley introduced the paper and provided an update on action items from the previous meeting.  </w:t>
      </w:r>
    </w:p>
    <w:p w:rsidR="00F86D97" w:rsidRPr="004B3D42" w:rsidRDefault="00F86D97" w:rsidP="00F86D97">
      <w:pPr>
        <w:pStyle w:val="ListParagraph"/>
        <w:spacing w:line="240" w:lineRule="auto"/>
        <w:ind w:left="360"/>
        <w:rPr>
          <w:rFonts w:ascii="Calibri" w:hAnsi="Calibri"/>
        </w:rPr>
      </w:pPr>
    </w:p>
    <w:p w:rsidR="00F86D97" w:rsidRPr="004B3D42" w:rsidRDefault="00F86D97" w:rsidP="00F86D97">
      <w:pPr>
        <w:pStyle w:val="ListParagraph"/>
        <w:numPr>
          <w:ilvl w:val="0"/>
          <w:numId w:val="2"/>
        </w:numPr>
        <w:spacing w:line="240" w:lineRule="auto"/>
        <w:rPr>
          <w:rFonts w:ascii="Calibri" w:hAnsi="Calibri"/>
        </w:rPr>
      </w:pPr>
      <w:r w:rsidRPr="004B3D42">
        <w:rPr>
          <w:rFonts w:ascii="Calibri" w:hAnsi="Calibri"/>
        </w:rPr>
        <w:t xml:space="preserve">ABS has gathered some metrics on usage of earlier releases of Gender Indicators which will be presented at Agenda Item </w:t>
      </w:r>
      <w:r>
        <w:rPr>
          <w:rFonts w:ascii="Calibri" w:hAnsi="Calibri"/>
        </w:rPr>
        <w:t xml:space="preserve">5 </w:t>
      </w:r>
      <w:r w:rsidRPr="004B3D42">
        <w:rPr>
          <w:rFonts w:ascii="Calibri" w:hAnsi="Calibri"/>
        </w:rPr>
        <w:t>and has also requested metrics on the most recent releases which will be circulated to members once they are available.</w:t>
      </w:r>
    </w:p>
    <w:p w:rsidR="00F86D97" w:rsidRPr="004B3D42" w:rsidRDefault="00F86D97" w:rsidP="00F86D97">
      <w:pPr>
        <w:pStyle w:val="ListParagraph"/>
        <w:spacing w:line="240" w:lineRule="auto"/>
        <w:ind w:left="360"/>
        <w:rPr>
          <w:rFonts w:ascii="Calibri" w:hAnsi="Calibri"/>
        </w:rPr>
      </w:pPr>
    </w:p>
    <w:p w:rsidR="00F86D97" w:rsidRPr="00E55985" w:rsidRDefault="00F86D97" w:rsidP="00F86D97">
      <w:pPr>
        <w:pStyle w:val="ListParagraph"/>
        <w:numPr>
          <w:ilvl w:val="0"/>
          <w:numId w:val="2"/>
        </w:numPr>
        <w:spacing w:line="240" w:lineRule="auto"/>
        <w:rPr>
          <w:rFonts w:ascii="Calibri" w:hAnsi="Calibri"/>
        </w:rPr>
      </w:pPr>
      <w:r w:rsidRPr="00A95EDD">
        <w:rPr>
          <w:rFonts w:ascii="Calibri" w:hAnsi="Calibri"/>
        </w:rPr>
        <w:lastRenderedPageBreak/>
        <w:t>Members provided the following feedback</w:t>
      </w:r>
      <w:r>
        <w:rPr>
          <w:rFonts w:ascii="Calibri" w:hAnsi="Calibri"/>
        </w:rPr>
        <w:t>:</w:t>
      </w:r>
    </w:p>
    <w:p w:rsidR="00F86D97" w:rsidRDefault="00F86D97" w:rsidP="00F86D97">
      <w:pPr>
        <w:pStyle w:val="ListParagraph"/>
        <w:numPr>
          <w:ilvl w:val="0"/>
          <w:numId w:val="5"/>
        </w:numPr>
        <w:spacing w:line="240" w:lineRule="auto"/>
        <w:rPr>
          <w:rFonts w:ascii="Calibri" w:hAnsi="Calibri"/>
        </w:rPr>
      </w:pPr>
      <w:r w:rsidRPr="00E55985">
        <w:rPr>
          <w:rFonts w:ascii="Calibri" w:hAnsi="Calibri"/>
        </w:rPr>
        <w:t xml:space="preserve">noted that the number of website hits seemed very low for such a comprehensive product and anecdotal evidence suggested the product was used </w:t>
      </w:r>
      <w:r>
        <w:rPr>
          <w:rFonts w:ascii="Calibri" w:hAnsi="Calibri"/>
        </w:rPr>
        <w:t xml:space="preserve">more </w:t>
      </w:r>
      <w:r w:rsidRPr="00E55985">
        <w:rPr>
          <w:rFonts w:ascii="Calibri" w:hAnsi="Calibri"/>
        </w:rPr>
        <w:t>than</w:t>
      </w:r>
      <w:r>
        <w:rPr>
          <w:rFonts w:ascii="Calibri" w:hAnsi="Calibri"/>
        </w:rPr>
        <w:t xml:space="preserve"> indicated; </w:t>
      </w:r>
    </w:p>
    <w:p w:rsidR="00F86D97" w:rsidRPr="00E55985" w:rsidRDefault="00F86D97" w:rsidP="00F86D97">
      <w:pPr>
        <w:pStyle w:val="ListParagraph"/>
        <w:numPr>
          <w:ilvl w:val="0"/>
          <w:numId w:val="5"/>
        </w:numPr>
        <w:spacing w:line="240" w:lineRule="auto"/>
        <w:rPr>
          <w:rFonts w:ascii="Calibri" w:hAnsi="Calibri"/>
        </w:rPr>
      </w:pPr>
      <w:r w:rsidRPr="00E55985">
        <w:rPr>
          <w:rFonts w:ascii="Calibri" w:hAnsi="Calibri"/>
        </w:rPr>
        <w:t>agreed it is important to promote the Gender Indicators product by expanding the circulation list, making the product more accessible and cross referencing with other products.</w:t>
      </w:r>
    </w:p>
    <w:p w:rsidR="00F86D97" w:rsidRPr="00EB73AE" w:rsidRDefault="00F86D97" w:rsidP="00F86D97">
      <w:pPr>
        <w:ind w:left="360"/>
        <w:rPr>
          <w:rFonts w:ascii="Calibri" w:hAnsi="Calibri"/>
          <w:i/>
        </w:rPr>
      </w:pPr>
      <w:r w:rsidRPr="00EB73AE">
        <w:rPr>
          <w:rFonts w:ascii="Calibri" w:hAnsi="Calibri"/>
          <w:i/>
        </w:rPr>
        <w:t>Action: ABS to circulate web analytics on the Gender Indicators product to members.</w:t>
      </w:r>
    </w:p>
    <w:p w:rsidR="00F86D97" w:rsidRPr="007224BD" w:rsidRDefault="00F86D97" w:rsidP="00F86D97">
      <w:pPr>
        <w:pStyle w:val="Heading2"/>
        <w:spacing w:line="240" w:lineRule="auto"/>
        <w:rPr>
          <w:rFonts w:ascii="Calibri" w:hAnsi="Calibri"/>
          <w:sz w:val="22"/>
          <w:szCs w:val="22"/>
        </w:rPr>
      </w:pPr>
      <w:r w:rsidRPr="004B3D42">
        <w:rPr>
          <w:rFonts w:ascii="Calibri" w:hAnsi="Calibri"/>
          <w:sz w:val="22"/>
          <w:szCs w:val="22"/>
        </w:rPr>
        <w:t>Agenda Item 3: Update on ABS survey work program</w:t>
      </w:r>
      <w:r>
        <w:rPr>
          <w:rFonts w:ascii="Calibri" w:hAnsi="Calibri"/>
          <w:sz w:val="22"/>
          <w:szCs w:val="22"/>
        </w:rPr>
        <w:br/>
      </w:r>
    </w:p>
    <w:p w:rsidR="00F86D97" w:rsidRDefault="00F86D97" w:rsidP="00F86D97">
      <w:pPr>
        <w:pStyle w:val="ListParagraph"/>
        <w:numPr>
          <w:ilvl w:val="0"/>
          <w:numId w:val="2"/>
        </w:numPr>
        <w:spacing w:line="240" w:lineRule="auto"/>
        <w:rPr>
          <w:rFonts w:ascii="Calibri" w:hAnsi="Calibri"/>
        </w:rPr>
      </w:pPr>
      <w:r>
        <w:rPr>
          <w:rFonts w:ascii="Calibri" w:hAnsi="Calibri"/>
        </w:rPr>
        <w:t xml:space="preserve">Ms Daley introduced the paper and commenced an overview of progress on selected ABS surveys with an update on the </w:t>
      </w:r>
      <w:r w:rsidRPr="00520AEC">
        <w:rPr>
          <w:rFonts w:ascii="Calibri" w:hAnsi="Calibri"/>
          <w:b/>
        </w:rPr>
        <w:t xml:space="preserve">Census </w:t>
      </w:r>
      <w:r w:rsidRPr="004B3D42">
        <w:rPr>
          <w:rFonts w:ascii="Calibri" w:hAnsi="Calibri"/>
        </w:rPr>
        <w:t>program including the S</w:t>
      </w:r>
      <w:r>
        <w:rPr>
          <w:rFonts w:ascii="Calibri" w:hAnsi="Calibri"/>
        </w:rPr>
        <w:t xml:space="preserve">tatistical </w:t>
      </w:r>
      <w:r w:rsidRPr="004B3D42">
        <w:rPr>
          <w:rFonts w:ascii="Calibri" w:hAnsi="Calibri"/>
        </w:rPr>
        <w:t xml:space="preserve">Longitudinal Census </w:t>
      </w:r>
      <w:r>
        <w:rPr>
          <w:rFonts w:ascii="Calibri" w:hAnsi="Calibri"/>
        </w:rPr>
        <w:t>Dataset (SLCD)</w:t>
      </w:r>
      <w:r w:rsidRPr="004B3D42">
        <w:rPr>
          <w:rFonts w:ascii="Calibri" w:hAnsi="Calibri"/>
        </w:rPr>
        <w:t xml:space="preserve">. </w:t>
      </w:r>
      <w:r>
        <w:rPr>
          <w:rFonts w:ascii="Calibri" w:hAnsi="Calibri"/>
        </w:rPr>
        <w:t xml:space="preserve">Members noted: </w:t>
      </w:r>
    </w:p>
    <w:p w:rsidR="00F86D97" w:rsidRDefault="00F86D97" w:rsidP="00F86D97">
      <w:pPr>
        <w:pStyle w:val="ListParagraph"/>
        <w:numPr>
          <w:ilvl w:val="0"/>
          <w:numId w:val="4"/>
        </w:numPr>
        <w:spacing w:line="240" w:lineRule="auto"/>
        <w:rPr>
          <w:rFonts w:ascii="Calibri" w:hAnsi="Calibri"/>
        </w:rPr>
      </w:pPr>
      <w:r>
        <w:rPr>
          <w:rFonts w:ascii="Calibri" w:hAnsi="Calibri"/>
        </w:rPr>
        <w:t>an</w:t>
      </w:r>
      <w:r w:rsidRPr="004B3D42">
        <w:rPr>
          <w:rFonts w:ascii="Calibri" w:hAnsi="Calibri"/>
        </w:rPr>
        <w:t xml:space="preserve"> SLCD workshop </w:t>
      </w:r>
      <w:r>
        <w:rPr>
          <w:rFonts w:ascii="Calibri" w:hAnsi="Calibri"/>
        </w:rPr>
        <w:t xml:space="preserve">would be held in June.  This provided an opportunity to present interests and views of GSAG members in the SLCD development.  It was noted that FaHCSIA would be represented at the workshop and could provide a GSAG perspective; </w:t>
      </w:r>
    </w:p>
    <w:p w:rsidR="00F86D97" w:rsidRPr="00903009" w:rsidRDefault="00F86D97" w:rsidP="00F86D97">
      <w:pPr>
        <w:pStyle w:val="ListParagraph"/>
        <w:numPr>
          <w:ilvl w:val="0"/>
          <w:numId w:val="4"/>
        </w:numPr>
        <w:spacing w:line="240" w:lineRule="auto"/>
        <w:rPr>
          <w:rFonts w:ascii="Calibri" w:hAnsi="Calibri"/>
        </w:rPr>
      </w:pPr>
      <w:r>
        <w:rPr>
          <w:rFonts w:ascii="Calibri" w:hAnsi="Calibri"/>
        </w:rPr>
        <w:t xml:space="preserve">the Census Table Builder product was a useful resource and </w:t>
      </w:r>
      <w:r w:rsidRPr="00903009">
        <w:rPr>
          <w:rFonts w:ascii="Calibri" w:hAnsi="Calibri"/>
        </w:rPr>
        <w:t xml:space="preserve">it was important to build capability to </w:t>
      </w:r>
      <w:r>
        <w:rPr>
          <w:rFonts w:ascii="Calibri" w:hAnsi="Calibri"/>
        </w:rPr>
        <w:t xml:space="preserve">maximise its </w:t>
      </w:r>
      <w:r w:rsidRPr="00903009">
        <w:rPr>
          <w:rFonts w:ascii="Calibri" w:hAnsi="Calibri"/>
        </w:rPr>
        <w:t xml:space="preserve">use </w:t>
      </w:r>
      <w:r>
        <w:rPr>
          <w:rFonts w:ascii="Calibri" w:hAnsi="Calibri"/>
        </w:rPr>
        <w:t>by members and their agencies</w:t>
      </w:r>
      <w:r w:rsidRPr="00903009">
        <w:rPr>
          <w:rFonts w:ascii="Calibri" w:hAnsi="Calibri"/>
        </w:rPr>
        <w:t>.</w:t>
      </w:r>
    </w:p>
    <w:p w:rsidR="00F86D97" w:rsidRPr="004B3D42" w:rsidRDefault="00F86D97" w:rsidP="00F86D97">
      <w:pPr>
        <w:pStyle w:val="ListParagraph"/>
        <w:spacing w:line="240" w:lineRule="auto"/>
        <w:ind w:left="360"/>
        <w:rPr>
          <w:rFonts w:ascii="Calibri" w:hAnsi="Calibri"/>
        </w:rPr>
      </w:pPr>
    </w:p>
    <w:p w:rsidR="00F86D97" w:rsidRPr="00520AEC" w:rsidRDefault="00F86D97" w:rsidP="00F86D97">
      <w:pPr>
        <w:pStyle w:val="ListParagraph"/>
        <w:numPr>
          <w:ilvl w:val="0"/>
          <w:numId w:val="2"/>
        </w:numPr>
        <w:spacing w:line="240" w:lineRule="auto"/>
        <w:rPr>
          <w:rFonts w:ascii="Calibri" w:hAnsi="Calibri" w:cs="Helv"/>
          <w:bCs/>
          <w:color w:val="000000"/>
        </w:rPr>
      </w:pPr>
      <w:r w:rsidRPr="00520AEC">
        <w:rPr>
          <w:rFonts w:ascii="Calibri" w:hAnsi="Calibri"/>
          <w:b/>
        </w:rPr>
        <w:t>Labour Household Survey Program</w:t>
      </w:r>
      <w:r>
        <w:rPr>
          <w:rFonts w:ascii="Calibri" w:hAnsi="Calibri"/>
          <w:b/>
        </w:rPr>
        <w:t xml:space="preserve"> </w:t>
      </w:r>
      <w:r w:rsidRPr="00520AEC">
        <w:rPr>
          <w:rFonts w:ascii="Calibri" w:hAnsi="Calibri"/>
        </w:rPr>
        <w:t xml:space="preserve">– the update </w:t>
      </w:r>
      <w:r>
        <w:rPr>
          <w:rFonts w:ascii="Calibri" w:hAnsi="Calibri"/>
        </w:rPr>
        <w:t>highlighted that as a</w:t>
      </w:r>
      <w:r w:rsidRPr="00520AEC">
        <w:rPr>
          <w:rFonts w:ascii="Calibri" w:hAnsi="Calibri"/>
        </w:rPr>
        <w:t xml:space="preserve"> result of the re-benchmarking of estimated resident population measures, all time-series including Gender Indicator data would need revision during 2014 – however, no major changes </w:t>
      </w:r>
      <w:r>
        <w:rPr>
          <w:rFonts w:ascii="Calibri" w:hAnsi="Calibri"/>
        </w:rPr>
        <w:t>were</w:t>
      </w:r>
      <w:r w:rsidRPr="00520AEC">
        <w:rPr>
          <w:rFonts w:ascii="Calibri" w:hAnsi="Calibri"/>
        </w:rPr>
        <w:t xml:space="preserve"> expected.   </w:t>
      </w:r>
    </w:p>
    <w:p w:rsidR="00F86D97" w:rsidRPr="00520AEC" w:rsidRDefault="00F86D97" w:rsidP="00F86D97">
      <w:pPr>
        <w:pStyle w:val="ListParagraph"/>
        <w:rPr>
          <w:rFonts w:ascii="Calibri" w:hAnsi="Calibri" w:cs="Helv"/>
          <w:bCs/>
          <w:color w:val="000000"/>
        </w:rPr>
      </w:pPr>
    </w:p>
    <w:p w:rsidR="00F86D97" w:rsidRPr="00703A71" w:rsidRDefault="00F86D97" w:rsidP="00F86D97">
      <w:pPr>
        <w:pStyle w:val="ListParagraph"/>
        <w:numPr>
          <w:ilvl w:val="0"/>
          <w:numId w:val="2"/>
        </w:numPr>
        <w:spacing w:line="240" w:lineRule="auto"/>
        <w:rPr>
          <w:rFonts w:ascii="Calibri" w:hAnsi="Calibri" w:cs="Helv"/>
          <w:bCs/>
          <w:color w:val="000000"/>
        </w:rPr>
      </w:pPr>
      <w:r w:rsidRPr="00520AEC">
        <w:rPr>
          <w:rFonts w:ascii="Calibri" w:hAnsi="Calibri" w:cs="Helv"/>
          <w:b/>
          <w:color w:val="000000"/>
        </w:rPr>
        <w:t xml:space="preserve">Family Characteristics and Transition </w:t>
      </w:r>
      <w:r>
        <w:rPr>
          <w:rFonts w:ascii="Calibri" w:hAnsi="Calibri" w:cs="Helv"/>
          <w:b/>
          <w:color w:val="000000"/>
        </w:rPr>
        <w:t xml:space="preserve">Survey </w:t>
      </w:r>
      <w:r w:rsidRPr="00520AEC">
        <w:rPr>
          <w:rFonts w:ascii="Calibri" w:hAnsi="Calibri" w:cs="Helv"/>
          <w:b/>
          <w:color w:val="000000"/>
        </w:rPr>
        <w:t>2012-13</w:t>
      </w:r>
      <w:r w:rsidRPr="00520AEC">
        <w:rPr>
          <w:rFonts w:ascii="Calibri" w:hAnsi="Calibri" w:cs="Helv"/>
          <w:color w:val="000000"/>
        </w:rPr>
        <w:t xml:space="preserve"> </w:t>
      </w:r>
      <w:r>
        <w:rPr>
          <w:rFonts w:ascii="Calibri" w:hAnsi="Calibri" w:cs="Helv"/>
          <w:color w:val="000000"/>
        </w:rPr>
        <w:t>– noted this survey is i</w:t>
      </w:r>
      <w:r w:rsidRPr="004B3D42">
        <w:rPr>
          <w:rFonts w:ascii="Calibri" w:hAnsi="Calibri" w:cs="Helv"/>
          <w:color w:val="000000"/>
        </w:rPr>
        <w:t>n the field until the end of June</w:t>
      </w:r>
      <w:r>
        <w:rPr>
          <w:rFonts w:ascii="Calibri" w:hAnsi="Calibri" w:cs="Helv"/>
          <w:color w:val="000000"/>
        </w:rPr>
        <w:t xml:space="preserve"> 2013 and a</w:t>
      </w:r>
      <w:r w:rsidRPr="004B3D42">
        <w:rPr>
          <w:rFonts w:ascii="Calibri" w:hAnsi="Calibri" w:cs="Helv"/>
          <w:color w:val="000000"/>
        </w:rPr>
        <w:t xml:space="preserve"> dissemination strategy is being </w:t>
      </w:r>
      <w:r>
        <w:rPr>
          <w:rFonts w:ascii="Calibri" w:hAnsi="Calibri" w:cs="Helv"/>
          <w:color w:val="000000"/>
        </w:rPr>
        <w:t>developed to commence in late 2014, covering the survey content of divorce, separation, leaving home and expected fertility</w:t>
      </w:r>
      <w:r w:rsidRPr="004B3D42">
        <w:rPr>
          <w:rFonts w:ascii="Calibri" w:hAnsi="Calibri" w:cs="Helv"/>
          <w:color w:val="000000"/>
        </w:rPr>
        <w:t>.</w:t>
      </w:r>
      <w:r>
        <w:rPr>
          <w:rFonts w:ascii="Calibri" w:hAnsi="Calibri" w:cs="Helv"/>
          <w:color w:val="000000"/>
        </w:rPr>
        <w:t xml:space="preserve"> With a repeat of the 2006-07 family’s </w:t>
      </w:r>
      <w:r w:rsidRPr="004B3D42">
        <w:rPr>
          <w:rFonts w:ascii="Calibri" w:hAnsi="Calibri" w:cs="Helv"/>
          <w:color w:val="000000"/>
        </w:rPr>
        <w:t>transition topic</w:t>
      </w:r>
      <w:r>
        <w:rPr>
          <w:rFonts w:ascii="Calibri" w:hAnsi="Calibri" w:cs="Helv"/>
          <w:color w:val="000000"/>
        </w:rPr>
        <w:t xml:space="preserve">, it will be possible to compare changes over time in family transitions between </w:t>
      </w:r>
      <w:r w:rsidRPr="004B3D42">
        <w:rPr>
          <w:rFonts w:ascii="Calibri" w:hAnsi="Calibri" w:cs="Helv"/>
          <w:color w:val="000000"/>
        </w:rPr>
        <w:t>2006</w:t>
      </w:r>
      <w:r>
        <w:rPr>
          <w:rFonts w:ascii="Calibri" w:hAnsi="Calibri" w:cs="Helv"/>
          <w:color w:val="000000"/>
        </w:rPr>
        <w:t xml:space="preserve">-07 and </w:t>
      </w:r>
      <w:r w:rsidRPr="004B3D42">
        <w:rPr>
          <w:rFonts w:ascii="Calibri" w:hAnsi="Calibri" w:cs="Helv"/>
          <w:color w:val="000000"/>
        </w:rPr>
        <w:t xml:space="preserve">2012-13. </w:t>
      </w:r>
    </w:p>
    <w:p w:rsidR="00F86D97" w:rsidRPr="00703A71" w:rsidRDefault="00F86D97" w:rsidP="00F86D97">
      <w:pPr>
        <w:pStyle w:val="ListParagraph"/>
        <w:rPr>
          <w:rFonts w:ascii="Calibri" w:hAnsi="Calibri" w:cs="Helv"/>
          <w:bCs/>
          <w:color w:val="000000"/>
        </w:rPr>
      </w:pPr>
    </w:p>
    <w:p w:rsidR="00F86D97" w:rsidRPr="0055435B" w:rsidRDefault="00F86D97" w:rsidP="00F86D97">
      <w:pPr>
        <w:pStyle w:val="ListParagraph"/>
        <w:numPr>
          <w:ilvl w:val="0"/>
          <w:numId w:val="2"/>
        </w:numPr>
        <w:spacing w:line="240" w:lineRule="auto"/>
        <w:rPr>
          <w:rFonts w:ascii="Calibri" w:hAnsi="Calibri" w:cs="Helv"/>
          <w:bCs/>
          <w:color w:val="000000"/>
        </w:rPr>
      </w:pPr>
      <w:r w:rsidRPr="00BF12A7">
        <w:rPr>
          <w:rFonts w:ascii="Calibri" w:hAnsi="Calibri" w:cs="Helv"/>
          <w:b/>
          <w:bCs/>
          <w:color w:val="000000"/>
        </w:rPr>
        <w:t>Personal Safety Survey (PSS</w:t>
      </w:r>
      <w:r>
        <w:rPr>
          <w:rFonts w:ascii="Calibri" w:hAnsi="Calibri" w:cs="Helv"/>
          <w:bCs/>
          <w:color w:val="000000"/>
        </w:rPr>
        <w:t>) – after a number of unexpected delays, the field collection phase for PSS is complete. This delay in the field work has had flow-on impacts and additional analysis is now required to investigate the resulting data and ensure the quality and reliability of survey outputs. A dissemination strategy has been discussed with the PSS Survey Advisory Group including preparation of simple fact sheets to guide users of the data. Members provided the following feedback:</w:t>
      </w:r>
    </w:p>
    <w:p w:rsidR="00F86D97" w:rsidRDefault="00F86D97" w:rsidP="00F86D97">
      <w:pPr>
        <w:autoSpaceDE w:val="0"/>
        <w:autoSpaceDN w:val="0"/>
        <w:adjustRightInd w:val="0"/>
        <w:spacing w:after="240" w:line="240" w:lineRule="auto"/>
        <w:ind w:left="720" w:hanging="360"/>
        <w:rPr>
          <w:rFonts w:ascii="Calibri" w:hAnsi="Calibri" w:cs="Calibri"/>
          <w:color w:val="000000"/>
        </w:rPr>
      </w:pPr>
      <w:r>
        <w:rPr>
          <w:rFonts w:ascii="Calibri" w:hAnsi="Calibri" w:cs="Calibri"/>
          <w:color w:val="000000"/>
        </w:rPr>
        <w:t>-</w:t>
      </w:r>
      <w:r>
        <w:rPr>
          <w:rFonts w:ascii="Calibri" w:hAnsi="Calibri" w:cs="Calibri"/>
          <w:color w:val="000000"/>
        </w:rPr>
        <w:tab/>
        <w:t xml:space="preserve">agreed the fact sheets were a good idea as data had been misinterpreted in the past. </w:t>
      </w:r>
    </w:p>
    <w:p w:rsidR="00F86D97" w:rsidRDefault="00F86D97" w:rsidP="00F86D97">
      <w:pPr>
        <w:autoSpaceDE w:val="0"/>
        <w:autoSpaceDN w:val="0"/>
        <w:adjustRightInd w:val="0"/>
        <w:spacing w:after="240" w:line="240" w:lineRule="auto"/>
        <w:ind w:left="720" w:hanging="360"/>
        <w:rPr>
          <w:rFonts w:ascii="Calibri" w:hAnsi="Calibri" w:cs="Calibri"/>
          <w:color w:val="000000"/>
        </w:rPr>
      </w:pPr>
      <w:r>
        <w:rPr>
          <w:rFonts w:ascii="Calibri" w:hAnsi="Calibri" w:cs="Calibri"/>
          <w:color w:val="000000"/>
        </w:rPr>
        <w:t>-</w:t>
      </w:r>
      <w:r>
        <w:rPr>
          <w:rFonts w:ascii="Calibri" w:hAnsi="Calibri" w:cs="Calibri"/>
          <w:color w:val="000000"/>
        </w:rPr>
        <w:tab/>
        <w:t xml:space="preserve">Mr Zago acknowledged FaHCSIA’s support in providing funding for the survey.  </w:t>
      </w:r>
    </w:p>
    <w:p w:rsidR="00F86D97" w:rsidRDefault="00F86D97" w:rsidP="00F86D97">
      <w:pPr>
        <w:autoSpaceDE w:val="0"/>
        <w:autoSpaceDN w:val="0"/>
        <w:adjustRightInd w:val="0"/>
        <w:spacing w:after="240" w:line="240" w:lineRule="auto"/>
        <w:ind w:left="720" w:hanging="360"/>
        <w:rPr>
          <w:rStyle w:val="Hyperlink"/>
          <w:rFonts w:ascii="Calibri" w:hAnsi="Calibri" w:cs="Calibri"/>
        </w:rPr>
      </w:pPr>
      <w:r>
        <w:rPr>
          <w:rFonts w:ascii="Calibri" w:hAnsi="Calibri" w:cs="Calibri"/>
          <w:color w:val="000000"/>
        </w:rPr>
        <w:t>-</w:t>
      </w:r>
      <w:r>
        <w:rPr>
          <w:rFonts w:ascii="Calibri" w:hAnsi="Calibri" w:cs="Calibri"/>
          <w:color w:val="000000"/>
        </w:rPr>
        <w:tab/>
        <w:t>The survey had received positive attention at the recent 57</w:t>
      </w:r>
      <w:r>
        <w:rPr>
          <w:rFonts w:ascii="Calibri" w:hAnsi="Calibri" w:cs="Calibri"/>
          <w:color w:val="000000"/>
          <w:vertAlign w:val="superscript"/>
        </w:rPr>
        <w:t>th</w:t>
      </w:r>
      <w:r>
        <w:rPr>
          <w:rFonts w:ascii="Calibri" w:hAnsi="Calibri" w:cs="Calibri"/>
          <w:color w:val="000000"/>
        </w:rPr>
        <w:t xml:space="preserve"> Session of the Commission on the Status of Women in relation to the value of the content for informing discussion on personal safety issues.  Please see attached link for further information. </w:t>
      </w:r>
      <w:hyperlink r:id="rId7" w:history="1">
        <w:r w:rsidRPr="00430079">
          <w:rPr>
            <w:rStyle w:val="Hyperlink"/>
            <w:rFonts w:ascii="Calibri" w:hAnsi="Calibri" w:cs="Calibri"/>
          </w:rPr>
          <w:t>http://www.un.org/womenwatch/daw/csw/57sess.htm</w:t>
        </w:r>
      </w:hyperlink>
    </w:p>
    <w:p w:rsidR="00F86D97" w:rsidRPr="002A2348" w:rsidRDefault="00F86D97" w:rsidP="00F86D97">
      <w:pPr>
        <w:autoSpaceDE w:val="0"/>
        <w:autoSpaceDN w:val="0"/>
        <w:adjustRightInd w:val="0"/>
        <w:spacing w:after="240" w:line="240" w:lineRule="auto"/>
        <w:ind w:left="720" w:hanging="360"/>
        <w:rPr>
          <w:rFonts w:ascii="Calibri" w:hAnsi="Calibri" w:cs="Calibri"/>
          <w:color w:val="000000"/>
        </w:rPr>
      </w:pPr>
      <w:r>
        <w:rPr>
          <w:rFonts w:ascii="Calibri" w:hAnsi="Calibri" w:cs="Calibri"/>
          <w:color w:val="000000"/>
        </w:rPr>
        <w:t>-</w:t>
      </w:r>
      <w:r>
        <w:rPr>
          <w:rFonts w:ascii="Calibri" w:hAnsi="Calibri" w:cs="Calibri"/>
          <w:color w:val="000000"/>
        </w:rPr>
        <w:tab/>
        <w:t>For further information on PSS please contact Jessica Gourlay (jessica.gourlay@abs.gov.au)</w:t>
      </w:r>
    </w:p>
    <w:p w:rsidR="00F86D97" w:rsidRPr="004B3D42" w:rsidRDefault="00F86D97" w:rsidP="00F86D97">
      <w:pPr>
        <w:pStyle w:val="ListParagraph"/>
        <w:spacing w:line="240" w:lineRule="auto"/>
        <w:rPr>
          <w:rFonts w:ascii="Calibri" w:hAnsi="Calibri" w:cs="Helv"/>
          <w:bCs/>
          <w:color w:val="000000"/>
        </w:rPr>
      </w:pPr>
    </w:p>
    <w:p w:rsidR="00F86D97" w:rsidRPr="004B3D42" w:rsidRDefault="00F86D97" w:rsidP="00F86D97">
      <w:pPr>
        <w:pStyle w:val="ListParagraph"/>
        <w:numPr>
          <w:ilvl w:val="0"/>
          <w:numId w:val="2"/>
        </w:numPr>
        <w:spacing w:line="240" w:lineRule="auto"/>
        <w:rPr>
          <w:rFonts w:ascii="Calibri" w:hAnsi="Calibri" w:cs="Helv"/>
          <w:bCs/>
          <w:color w:val="000000"/>
        </w:rPr>
      </w:pPr>
      <w:r w:rsidRPr="00BC06E6">
        <w:rPr>
          <w:rFonts w:ascii="Calibri" w:hAnsi="Calibri" w:cs="Helv"/>
          <w:b/>
          <w:color w:val="000000"/>
        </w:rPr>
        <w:t>General Social Survey</w:t>
      </w:r>
      <w:r w:rsidRPr="004B3D42">
        <w:rPr>
          <w:rFonts w:ascii="Calibri" w:hAnsi="Calibri" w:cs="Helv"/>
          <w:color w:val="000000"/>
        </w:rPr>
        <w:t xml:space="preserve"> (GSS)</w:t>
      </w:r>
      <w:r>
        <w:rPr>
          <w:rFonts w:ascii="Calibri" w:hAnsi="Calibri" w:cs="Helv"/>
          <w:color w:val="000000"/>
        </w:rPr>
        <w:t xml:space="preserve"> – the 2014 survey </w:t>
      </w:r>
      <w:r w:rsidRPr="004B3D42">
        <w:rPr>
          <w:rFonts w:ascii="Calibri" w:hAnsi="Calibri" w:cs="Helv"/>
          <w:color w:val="000000"/>
        </w:rPr>
        <w:t xml:space="preserve">will be the fourth in the series, with results </w:t>
      </w:r>
      <w:r>
        <w:rPr>
          <w:rFonts w:ascii="Calibri" w:hAnsi="Calibri" w:cs="Helv"/>
          <w:color w:val="000000"/>
        </w:rPr>
        <w:t xml:space="preserve">to be </w:t>
      </w:r>
      <w:r w:rsidRPr="004B3D42">
        <w:rPr>
          <w:rFonts w:ascii="Calibri" w:hAnsi="Calibri" w:cs="Helv"/>
          <w:color w:val="000000"/>
        </w:rPr>
        <w:t xml:space="preserve">released in 2015. GSS 2014 will include a </w:t>
      </w:r>
      <w:r>
        <w:rPr>
          <w:rFonts w:ascii="Calibri" w:hAnsi="Calibri" w:cs="Helv"/>
          <w:color w:val="000000"/>
        </w:rPr>
        <w:t xml:space="preserve">new mental health module, an </w:t>
      </w:r>
      <w:r w:rsidRPr="004B3D42">
        <w:rPr>
          <w:rFonts w:ascii="Calibri" w:hAnsi="Calibri" w:cs="Helv"/>
          <w:color w:val="000000"/>
        </w:rPr>
        <w:t>expanded voluntary work module</w:t>
      </w:r>
      <w:r>
        <w:rPr>
          <w:rFonts w:ascii="Calibri" w:hAnsi="Calibri" w:cs="Helv"/>
          <w:color w:val="000000"/>
        </w:rPr>
        <w:t xml:space="preserve"> and </w:t>
      </w:r>
      <w:r w:rsidRPr="004B3D42">
        <w:rPr>
          <w:rFonts w:ascii="Calibri" w:hAnsi="Calibri" w:cs="Helv"/>
          <w:color w:val="000000"/>
        </w:rPr>
        <w:t xml:space="preserve">a question </w:t>
      </w:r>
      <w:r>
        <w:rPr>
          <w:rFonts w:ascii="Calibri" w:hAnsi="Calibri" w:cs="Helv"/>
          <w:color w:val="000000"/>
        </w:rPr>
        <w:t xml:space="preserve">on </w:t>
      </w:r>
      <w:r w:rsidRPr="004B3D42">
        <w:rPr>
          <w:rFonts w:ascii="Calibri" w:hAnsi="Calibri" w:cs="Helv"/>
          <w:color w:val="000000"/>
        </w:rPr>
        <w:t>sexual identity</w:t>
      </w:r>
      <w:r>
        <w:rPr>
          <w:rFonts w:ascii="Calibri" w:hAnsi="Calibri" w:cs="Helv"/>
          <w:color w:val="000000"/>
        </w:rPr>
        <w:t xml:space="preserve">. A </w:t>
      </w:r>
      <w:r w:rsidRPr="004B3D42">
        <w:rPr>
          <w:rFonts w:ascii="Calibri" w:hAnsi="Calibri" w:cs="Helv"/>
          <w:color w:val="000000"/>
        </w:rPr>
        <w:t xml:space="preserve">Dress Rehearsal </w:t>
      </w:r>
      <w:r>
        <w:rPr>
          <w:rFonts w:ascii="Calibri" w:hAnsi="Calibri" w:cs="Helv"/>
          <w:color w:val="000000"/>
        </w:rPr>
        <w:t xml:space="preserve">will be conducted in </w:t>
      </w:r>
      <w:r w:rsidRPr="004B3D42">
        <w:rPr>
          <w:rFonts w:ascii="Calibri" w:hAnsi="Calibri" w:cs="Helv"/>
          <w:color w:val="000000"/>
        </w:rPr>
        <w:t xml:space="preserve">September/October </w:t>
      </w:r>
      <w:r>
        <w:rPr>
          <w:rFonts w:ascii="Calibri" w:hAnsi="Calibri" w:cs="Helv"/>
          <w:color w:val="000000"/>
        </w:rPr>
        <w:t>2013 to assist in finalising content.</w:t>
      </w:r>
    </w:p>
    <w:p w:rsidR="00F86D97" w:rsidRPr="004B3D42" w:rsidRDefault="00F86D97" w:rsidP="00F86D97">
      <w:pPr>
        <w:pStyle w:val="ListParagraph"/>
        <w:spacing w:line="240" w:lineRule="auto"/>
        <w:rPr>
          <w:rFonts w:ascii="Calibri" w:hAnsi="Calibri" w:cs="Helv"/>
          <w:bCs/>
          <w:color w:val="000000"/>
        </w:rPr>
      </w:pPr>
    </w:p>
    <w:p w:rsidR="00F86D97" w:rsidRPr="0009531C" w:rsidRDefault="00F86D97" w:rsidP="00F86D97">
      <w:pPr>
        <w:pStyle w:val="ListParagraph"/>
        <w:numPr>
          <w:ilvl w:val="0"/>
          <w:numId w:val="2"/>
        </w:numPr>
        <w:spacing w:line="240" w:lineRule="auto"/>
        <w:rPr>
          <w:rFonts w:ascii="Calibri" w:hAnsi="Calibri" w:cs="Helv"/>
          <w:bCs/>
          <w:color w:val="000000"/>
        </w:rPr>
      </w:pPr>
      <w:r w:rsidRPr="0009531C">
        <w:rPr>
          <w:rFonts w:ascii="Calibri" w:hAnsi="Calibri" w:cs="Helv"/>
          <w:b/>
          <w:color w:val="000000"/>
        </w:rPr>
        <w:lastRenderedPageBreak/>
        <w:t>National Aboriginal and Torres Strait Islander Survey</w:t>
      </w:r>
      <w:r w:rsidRPr="0009531C">
        <w:rPr>
          <w:rFonts w:ascii="Calibri" w:hAnsi="Calibri" w:cs="Helv"/>
          <w:color w:val="000000"/>
        </w:rPr>
        <w:t xml:space="preserve"> (NATSISS) – the 2014 survey content is being considered and is expected to include a question identifying 'Carers' and a short module on Disability.  </w:t>
      </w:r>
    </w:p>
    <w:p w:rsidR="00F86D97" w:rsidRPr="0009531C" w:rsidRDefault="00F86D97" w:rsidP="00F86D97">
      <w:pPr>
        <w:pStyle w:val="ListParagraph"/>
        <w:rPr>
          <w:rFonts w:ascii="Calibri" w:hAnsi="Calibri" w:cs="Helv"/>
          <w:bCs/>
          <w:color w:val="000000"/>
        </w:rPr>
      </w:pPr>
    </w:p>
    <w:p w:rsidR="00F86D97" w:rsidRPr="00250FAC" w:rsidRDefault="00F86D97" w:rsidP="00F86D97">
      <w:pPr>
        <w:pStyle w:val="ListParagraph"/>
        <w:numPr>
          <w:ilvl w:val="0"/>
          <w:numId w:val="2"/>
        </w:numPr>
        <w:spacing w:line="240" w:lineRule="auto"/>
        <w:rPr>
          <w:rFonts w:ascii="Calibri" w:hAnsi="Calibri" w:cs="Helv"/>
          <w:bCs/>
          <w:color w:val="000000"/>
        </w:rPr>
      </w:pPr>
      <w:r w:rsidRPr="00250FAC">
        <w:rPr>
          <w:rFonts w:ascii="Calibri" w:hAnsi="Calibri" w:cs="Helv"/>
          <w:b/>
          <w:bCs/>
          <w:color w:val="000000"/>
        </w:rPr>
        <w:t>Sex and gender standards</w:t>
      </w:r>
      <w:r>
        <w:rPr>
          <w:rFonts w:ascii="Calibri" w:hAnsi="Calibri" w:cs="Helv"/>
          <w:bCs/>
          <w:color w:val="000000"/>
        </w:rPr>
        <w:t xml:space="preserve"> - </w:t>
      </w:r>
      <w:r w:rsidRPr="004B3D42">
        <w:rPr>
          <w:rFonts w:ascii="Calibri" w:hAnsi="Calibri" w:cs="Helv"/>
          <w:bCs/>
          <w:color w:val="000000"/>
        </w:rPr>
        <w:t xml:space="preserve">Mr </w:t>
      </w:r>
      <w:r>
        <w:rPr>
          <w:rFonts w:ascii="Calibri" w:hAnsi="Calibri" w:cs="Helv"/>
          <w:bCs/>
          <w:color w:val="000000"/>
        </w:rPr>
        <w:t xml:space="preserve">Peter </w:t>
      </w:r>
      <w:r w:rsidRPr="004B3D42">
        <w:rPr>
          <w:rFonts w:ascii="Calibri" w:hAnsi="Calibri" w:cs="Helv"/>
          <w:bCs/>
          <w:color w:val="000000"/>
        </w:rPr>
        <w:t>Marion</w:t>
      </w:r>
      <w:r>
        <w:rPr>
          <w:rFonts w:ascii="Calibri" w:hAnsi="Calibri" w:cs="Helv"/>
          <w:bCs/>
          <w:color w:val="000000"/>
        </w:rPr>
        <w:t xml:space="preserve"> from ABS’s Standards and Classifications section,</w:t>
      </w:r>
      <w:r w:rsidRPr="004B3D42">
        <w:rPr>
          <w:rFonts w:ascii="Calibri" w:hAnsi="Calibri" w:cs="Helv"/>
          <w:bCs/>
          <w:color w:val="000000"/>
        </w:rPr>
        <w:t xml:space="preserve"> </w:t>
      </w:r>
      <w:r w:rsidRPr="004B3D42">
        <w:rPr>
          <w:rFonts w:ascii="Calibri" w:hAnsi="Calibri" w:cs="Helv"/>
          <w:color w:val="000000"/>
        </w:rPr>
        <w:t>pr</w:t>
      </w:r>
      <w:r>
        <w:rPr>
          <w:rFonts w:ascii="Calibri" w:hAnsi="Calibri" w:cs="Helv"/>
          <w:color w:val="000000"/>
        </w:rPr>
        <w:t xml:space="preserve">ovided an update on the ABS review of the sex standard, noting </w:t>
      </w:r>
      <w:r w:rsidRPr="004B3D42">
        <w:rPr>
          <w:rFonts w:ascii="Calibri" w:hAnsi="Calibri" w:cs="Helv"/>
          <w:color w:val="000000"/>
        </w:rPr>
        <w:t xml:space="preserve">that there have been 17 submissions supporting the collection of gender information from the community. </w:t>
      </w:r>
      <w:r>
        <w:rPr>
          <w:rFonts w:ascii="Calibri" w:hAnsi="Calibri" w:cs="Helv"/>
          <w:color w:val="000000"/>
        </w:rPr>
        <w:t>He reported that t</w:t>
      </w:r>
      <w:r w:rsidRPr="004B3D42">
        <w:rPr>
          <w:rFonts w:ascii="Calibri" w:hAnsi="Calibri" w:cs="Helv"/>
          <w:color w:val="000000"/>
        </w:rPr>
        <w:t xml:space="preserve">he Attorney General's department </w:t>
      </w:r>
      <w:r>
        <w:rPr>
          <w:rFonts w:ascii="Calibri" w:hAnsi="Calibri" w:cs="Helv"/>
          <w:color w:val="000000"/>
        </w:rPr>
        <w:t xml:space="preserve">is </w:t>
      </w:r>
      <w:r w:rsidRPr="004B3D42">
        <w:rPr>
          <w:rFonts w:ascii="Calibri" w:hAnsi="Calibri" w:cs="Helv"/>
          <w:color w:val="000000"/>
        </w:rPr>
        <w:t>issu</w:t>
      </w:r>
      <w:r>
        <w:rPr>
          <w:rFonts w:ascii="Calibri" w:hAnsi="Calibri" w:cs="Helv"/>
          <w:color w:val="000000"/>
        </w:rPr>
        <w:t xml:space="preserve">ing </w:t>
      </w:r>
      <w:r w:rsidRPr="004B3D42">
        <w:rPr>
          <w:rFonts w:ascii="Calibri" w:hAnsi="Calibri" w:cs="Helv"/>
          <w:color w:val="000000"/>
        </w:rPr>
        <w:t>new guidelines for Gender collection</w:t>
      </w:r>
      <w:r>
        <w:rPr>
          <w:rFonts w:ascii="Calibri" w:hAnsi="Calibri" w:cs="Helv"/>
          <w:color w:val="000000"/>
        </w:rPr>
        <w:t>, effective 1 July 2013</w:t>
      </w:r>
      <w:r w:rsidRPr="004B3D42">
        <w:rPr>
          <w:rFonts w:ascii="Calibri" w:hAnsi="Calibri" w:cs="Helv"/>
          <w:color w:val="000000"/>
        </w:rPr>
        <w:t xml:space="preserve">. The guidelines </w:t>
      </w:r>
      <w:r>
        <w:rPr>
          <w:rFonts w:ascii="Calibri" w:hAnsi="Calibri" w:cs="Helv"/>
          <w:color w:val="000000"/>
        </w:rPr>
        <w:t xml:space="preserve">will </w:t>
      </w:r>
      <w:r w:rsidRPr="004B3D42">
        <w:rPr>
          <w:rFonts w:ascii="Calibri" w:hAnsi="Calibri" w:cs="Helv"/>
          <w:color w:val="000000"/>
        </w:rPr>
        <w:t>recommend that questions on sex/gender should only b</w:t>
      </w:r>
      <w:r>
        <w:rPr>
          <w:rFonts w:ascii="Calibri" w:hAnsi="Calibri" w:cs="Helv"/>
          <w:color w:val="000000"/>
        </w:rPr>
        <w:t>e asked if required for a specific purpose</w:t>
      </w:r>
      <w:r w:rsidRPr="004B3D42">
        <w:rPr>
          <w:rFonts w:ascii="Calibri" w:hAnsi="Calibri" w:cs="Helv"/>
          <w:color w:val="000000"/>
        </w:rPr>
        <w:t xml:space="preserve">. </w:t>
      </w:r>
      <w:r>
        <w:rPr>
          <w:rFonts w:ascii="Calibri" w:hAnsi="Calibri" w:cs="Helv"/>
          <w:color w:val="000000"/>
        </w:rPr>
        <w:t xml:space="preserve"> Where required to be collected, all </w:t>
      </w:r>
      <w:r w:rsidRPr="004B3D42">
        <w:rPr>
          <w:rFonts w:ascii="Calibri" w:hAnsi="Calibri" w:cs="Helv"/>
          <w:color w:val="000000"/>
        </w:rPr>
        <w:t xml:space="preserve">Commonwealth agencies </w:t>
      </w:r>
      <w:r>
        <w:rPr>
          <w:rFonts w:ascii="Calibri" w:hAnsi="Calibri" w:cs="Helv"/>
          <w:color w:val="000000"/>
        </w:rPr>
        <w:t xml:space="preserve">will be </w:t>
      </w:r>
      <w:r w:rsidRPr="004B3D42">
        <w:rPr>
          <w:rFonts w:ascii="Calibri" w:hAnsi="Calibri" w:cs="Helv"/>
          <w:color w:val="000000"/>
        </w:rPr>
        <w:t>asked to collect gender</w:t>
      </w:r>
      <w:r>
        <w:rPr>
          <w:rFonts w:ascii="Calibri" w:hAnsi="Calibri" w:cs="Helv"/>
          <w:color w:val="000000"/>
        </w:rPr>
        <w:t xml:space="preserve"> (or sex if required) using three possible responses: Male/Female/Other</w:t>
      </w:r>
      <w:r w:rsidRPr="004B3D42">
        <w:rPr>
          <w:rFonts w:ascii="Calibri" w:hAnsi="Calibri" w:cs="Helv"/>
          <w:color w:val="000000"/>
        </w:rPr>
        <w:t>.</w:t>
      </w:r>
      <w:r>
        <w:rPr>
          <w:rFonts w:ascii="Calibri" w:hAnsi="Calibri" w:cs="Helv"/>
          <w:color w:val="000000"/>
        </w:rPr>
        <w:t xml:space="preserve">  Members were invited to provide </w:t>
      </w:r>
      <w:r w:rsidRPr="00250FAC">
        <w:rPr>
          <w:rFonts w:ascii="Calibri" w:hAnsi="Calibri" w:cs="Helv"/>
          <w:color w:val="000000"/>
        </w:rPr>
        <w:t xml:space="preserve">assistance with the review of the </w:t>
      </w:r>
      <w:r>
        <w:rPr>
          <w:rFonts w:ascii="Calibri" w:hAnsi="Calibri" w:cs="Helv"/>
          <w:color w:val="000000"/>
        </w:rPr>
        <w:t xml:space="preserve">ABS </w:t>
      </w:r>
      <w:r w:rsidRPr="00250FAC">
        <w:rPr>
          <w:rFonts w:ascii="Calibri" w:hAnsi="Calibri" w:cs="Helv"/>
          <w:color w:val="000000"/>
        </w:rPr>
        <w:t xml:space="preserve">Sex standard </w:t>
      </w:r>
      <w:r>
        <w:rPr>
          <w:rFonts w:ascii="Calibri" w:hAnsi="Calibri" w:cs="Helv"/>
          <w:color w:val="000000"/>
        </w:rPr>
        <w:t>including exploring</w:t>
      </w:r>
      <w:r w:rsidRPr="00250FAC">
        <w:rPr>
          <w:rFonts w:ascii="Calibri" w:hAnsi="Calibri" w:cs="Helv"/>
          <w:color w:val="000000"/>
        </w:rPr>
        <w:t xml:space="preserve"> the potential for a Gender standard.</w:t>
      </w:r>
    </w:p>
    <w:p w:rsidR="00F86D97" w:rsidRPr="0009531C" w:rsidRDefault="00F86D97" w:rsidP="00F86D97">
      <w:pPr>
        <w:pStyle w:val="ListParagraph"/>
        <w:rPr>
          <w:rFonts w:ascii="Calibri" w:hAnsi="Calibri" w:cs="Helv"/>
          <w:bCs/>
          <w:color w:val="000000"/>
        </w:rPr>
      </w:pPr>
    </w:p>
    <w:p w:rsidR="00F86D97" w:rsidRPr="00E114FF" w:rsidRDefault="00F86D97" w:rsidP="00F86D97">
      <w:pPr>
        <w:pStyle w:val="ListParagraph"/>
        <w:numPr>
          <w:ilvl w:val="0"/>
          <w:numId w:val="2"/>
        </w:numPr>
        <w:spacing w:line="240" w:lineRule="auto"/>
        <w:rPr>
          <w:rFonts w:ascii="Calibri" w:hAnsi="Calibri" w:cs="Helv"/>
          <w:bCs/>
          <w:color w:val="000000"/>
        </w:rPr>
      </w:pPr>
      <w:r w:rsidRPr="00250FAC">
        <w:rPr>
          <w:rFonts w:ascii="Calibri" w:hAnsi="Calibri" w:cs="Helv"/>
          <w:color w:val="000000"/>
        </w:rPr>
        <w:t xml:space="preserve">Members discussed the review and the guidelines, providing the following feedback: </w:t>
      </w:r>
    </w:p>
    <w:p w:rsidR="00F86D97" w:rsidRDefault="00F86D97" w:rsidP="00F86D97">
      <w:pPr>
        <w:pStyle w:val="ListParagraph"/>
        <w:numPr>
          <w:ilvl w:val="0"/>
          <w:numId w:val="3"/>
        </w:numPr>
        <w:spacing w:line="240" w:lineRule="auto"/>
        <w:rPr>
          <w:rFonts w:ascii="Calibri" w:hAnsi="Calibri" w:cs="Helv"/>
          <w:bCs/>
          <w:color w:val="000000"/>
        </w:rPr>
      </w:pPr>
      <w:r w:rsidRPr="00E114FF">
        <w:rPr>
          <w:rFonts w:ascii="Calibri" w:hAnsi="Calibri" w:cs="Helv"/>
          <w:bCs/>
          <w:color w:val="000000"/>
        </w:rPr>
        <w:t>agreed that collection of ‘Sex’ remains highly releva</w:t>
      </w:r>
      <w:r>
        <w:rPr>
          <w:rFonts w:ascii="Calibri" w:hAnsi="Calibri" w:cs="Helv"/>
          <w:bCs/>
          <w:color w:val="000000"/>
        </w:rPr>
        <w:t>nt for the work of GSAG members;</w:t>
      </w:r>
    </w:p>
    <w:p w:rsidR="00F86D97" w:rsidRPr="00E114FF" w:rsidRDefault="00F86D97" w:rsidP="00F86D97">
      <w:pPr>
        <w:pStyle w:val="ListParagraph"/>
        <w:numPr>
          <w:ilvl w:val="0"/>
          <w:numId w:val="3"/>
        </w:numPr>
        <w:spacing w:line="240" w:lineRule="auto"/>
        <w:rPr>
          <w:rFonts w:ascii="Calibri" w:hAnsi="Calibri" w:cs="Helv"/>
          <w:bCs/>
          <w:color w:val="000000"/>
        </w:rPr>
      </w:pPr>
      <w:r w:rsidRPr="00E114FF">
        <w:rPr>
          <w:rFonts w:ascii="Calibri" w:hAnsi="Calibri" w:cs="Helv"/>
          <w:color w:val="000000"/>
        </w:rPr>
        <w:t>ABS confirmed an ongoing need for collection of 'Sex’ as many surveys are disaggregated by sex based on user demand and there is an essential requirement in demographic statistics</w:t>
      </w:r>
      <w:r>
        <w:rPr>
          <w:rFonts w:ascii="Calibri" w:hAnsi="Calibri" w:cs="Helv"/>
          <w:color w:val="000000"/>
        </w:rPr>
        <w:t>;</w:t>
      </w:r>
    </w:p>
    <w:p w:rsidR="00F86D97" w:rsidRPr="00E114FF" w:rsidRDefault="00F86D97" w:rsidP="00F86D97">
      <w:pPr>
        <w:pStyle w:val="ListParagraph"/>
        <w:numPr>
          <w:ilvl w:val="0"/>
          <w:numId w:val="3"/>
        </w:numPr>
        <w:spacing w:line="240" w:lineRule="auto"/>
        <w:rPr>
          <w:rFonts w:ascii="Calibri" w:hAnsi="Calibri" w:cs="Helv"/>
          <w:bCs/>
          <w:color w:val="000000"/>
        </w:rPr>
      </w:pPr>
      <w:r w:rsidRPr="00E114FF">
        <w:rPr>
          <w:rFonts w:ascii="Calibri" w:hAnsi="Calibri" w:cs="Helv"/>
          <w:color w:val="000000"/>
        </w:rPr>
        <w:t xml:space="preserve">noted that members could contact the Attorney General’s department if they had queries concerning the guidelines. </w:t>
      </w:r>
      <w:r w:rsidRPr="00E114FF">
        <w:rPr>
          <w:rFonts w:ascii="Calibri" w:hAnsi="Calibri" w:cs="Helv"/>
          <w:color w:val="000000"/>
        </w:rPr>
        <w:br/>
      </w:r>
    </w:p>
    <w:p w:rsidR="00F86D97" w:rsidRDefault="00F86D97" w:rsidP="00F86D97">
      <w:pPr>
        <w:pStyle w:val="ListParagraph"/>
        <w:numPr>
          <w:ilvl w:val="0"/>
          <w:numId w:val="2"/>
        </w:numPr>
        <w:spacing w:line="240" w:lineRule="auto"/>
        <w:rPr>
          <w:rFonts w:ascii="Calibri" w:hAnsi="Calibri" w:cs="Helv"/>
          <w:bCs/>
          <w:color w:val="000000"/>
        </w:rPr>
      </w:pPr>
      <w:r w:rsidRPr="00574667">
        <w:rPr>
          <w:rFonts w:ascii="Calibri" w:hAnsi="Calibri" w:cs="Helv"/>
          <w:b/>
          <w:bCs/>
          <w:color w:val="000000"/>
        </w:rPr>
        <w:t>Work, Life and Family Survey</w:t>
      </w:r>
      <w:r w:rsidRPr="00574667">
        <w:rPr>
          <w:rFonts w:ascii="Calibri" w:hAnsi="Calibri" w:cs="Helv"/>
          <w:bCs/>
          <w:color w:val="000000"/>
        </w:rPr>
        <w:t xml:space="preserve"> - Ms Daley provided an update noting plans to combine content from the previous 2006 </w:t>
      </w:r>
      <w:r w:rsidRPr="00574667">
        <w:rPr>
          <w:rFonts w:ascii="Calibri" w:hAnsi="Calibri" w:cs="Helv"/>
          <w:color w:val="000000"/>
        </w:rPr>
        <w:t>Time Use Survey and the 2007 Survey of Employment Arrangements, Retirement and Superannuation</w:t>
      </w:r>
      <w:r>
        <w:rPr>
          <w:rFonts w:ascii="Calibri" w:hAnsi="Calibri" w:cs="Helv"/>
          <w:color w:val="000000"/>
        </w:rPr>
        <w:t xml:space="preserve"> into the new Work, Life and Family Survey</w:t>
      </w:r>
      <w:r w:rsidRPr="00574667">
        <w:rPr>
          <w:rFonts w:ascii="Calibri" w:hAnsi="Calibri" w:cs="Helv"/>
          <w:color w:val="000000"/>
        </w:rPr>
        <w:t xml:space="preserve">. Following the cancellation of the 2013 </w:t>
      </w:r>
      <w:r>
        <w:rPr>
          <w:rFonts w:ascii="Calibri" w:hAnsi="Calibri" w:cs="Helv"/>
          <w:color w:val="000000"/>
        </w:rPr>
        <w:t xml:space="preserve">survey </w:t>
      </w:r>
      <w:r w:rsidRPr="00574667">
        <w:rPr>
          <w:rFonts w:ascii="Calibri" w:hAnsi="Calibri" w:cs="Helv"/>
          <w:color w:val="000000"/>
        </w:rPr>
        <w:t xml:space="preserve">cycle due to the tight fiscal environment, ABS plans to </w:t>
      </w:r>
      <w:r>
        <w:rPr>
          <w:rFonts w:ascii="Calibri" w:hAnsi="Calibri" w:cs="Helv"/>
          <w:color w:val="000000"/>
        </w:rPr>
        <w:t>collect additional information relating to</w:t>
      </w:r>
      <w:r w:rsidRPr="00574667">
        <w:rPr>
          <w:rFonts w:ascii="Calibri" w:hAnsi="Calibri" w:cs="Helv"/>
          <w:color w:val="000000"/>
        </w:rPr>
        <w:t xml:space="preserve"> superannuation i</w:t>
      </w:r>
      <w:r>
        <w:rPr>
          <w:rFonts w:ascii="Calibri" w:hAnsi="Calibri" w:cs="Helv"/>
          <w:color w:val="000000"/>
        </w:rPr>
        <w:t>n</w:t>
      </w:r>
      <w:r w:rsidRPr="00574667">
        <w:rPr>
          <w:rFonts w:ascii="Calibri" w:hAnsi="Calibri" w:cs="Helv"/>
          <w:color w:val="000000"/>
        </w:rPr>
        <w:t xml:space="preserve"> the next Survey of Income</w:t>
      </w:r>
      <w:r>
        <w:rPr>
          <w:rFonts w:ascii="Calibri" w:hAnsi="Calibri" w:cs="Helv"/>
          <w:color w:val="000000"/>
        </w:rPr>
        <w:t xml:space="preserve"> and Housing</w:t>
      </w:r>
      <w:r w:rsidRPr="00574667">
        <w:rPr>
          <w:rFonts w:ascii="Calibri" w:hAnsi="Calibri" w:cs="Helv"/>
          <w:color w:val="000000"/>
        </w:rPr>
        <w:t xml:space="preserve"> 2013-14 and is considering options to bring forward other key components</w:t>
      </w:r>
      <w:r>
        <w:rPr>
          <w:rFonts w:ascii="Calibri" w:hAnsi="Calibri" w:cs="Helv"/>
          <w:color w:val="000000"/>
        </w:rPr>
        <w:t xml:space="preserve"> before the next planned cycle in 2019</w:t>
      </w:r>
      <w:r w:rsidRPr="00574667">
        <w:rPr>
          <w:rFonts w:ascii="Calibri" w:hAnsi="Calibri" w:cs="Helv"/>
          <w:color w:val="000000"/>
        </w:rPr>
        <w:t xml:space="preserve">.  </w:t>
      </w:r>
      <w:r>
        <w:rPr>
          <w:rFonts w:ascii="Calibri" w:hAnsi="Calibri" w:cs="Helv"/>
          <w:color w:val="000000"/>
        </w:rPr>
        <w:t>One option that could be considered would be</w:t>
      </w:r>
      <w:r w:rsidRPr="00574667">
        <w:rPr>
          <w:rFonts w:ascii="Calibri" w:hAnsi="Calibri" w:cs="Helv"/>
          <w:bCs/>
          <w:color w:val="000000"/>
        </w:rPr>
        <w:t xml:space="preserve"> </w:t>
      </w:r>
      <w:r>
        <w:rPr>
          <w:rFonts w:ascii="Calibri" w:hAnsi="Calibri" w:cs="Helv"/>
          <w:bCs/>
          <w:color w:val="000000"/>
        </w:rPr>
        <w:t>collecting t</w:t>
      </w:r>
      <w:r w:rsidRPr="00574667">
        <w:rPr>
          <w:rFonts w:ascii="Calibri" w:hAnsi="Calibri" w:cs="Helv"/>
          <w:bCs/>
          <w:color w:val="000000"/>
        </w:rPr>
        <w:t xml:space="preserve">ime </w:t>
      </w:r>
      <w:r>
        <w:rPr>
          <w:rFonts w:ascii="Calibri" w:hAnsi="Calibri" w:cs="Helv"/>
          <w:bCs/>
          <w:color w:val="000000"/>
        </w:rPr>
        <w:t>u</w:t>
      </w:r>
      <w:r w:rsidRPr="00574667">
        <w:rPr>
          <w:rFonts w:ascii="Calibri" w:hAnsi="Calibri" w:cs="Helv"/>
          <w:bCs/>
          <w:color w:val="000000"/>
        </w:rPr>
        <w:t xml:space="preserve">se </w:t>
      </w:r>
      <w:r>
        <w:rPr>
          <w:rFonts w:ascii="Calibri" w:hAnsi="Calibri" w:cs="Helv"/>
          <w:bCs/>
          <w:color w:val="000000"/>
        </w:rPr>
        <w:t xml:space="preserve">data in </w:t>
      </w:r>
      <w:r w:rsidRPr="00574667">
        <w:rPr>
          <w:rFonts w:ascii="Calibri" w:hAnsi="Calibri" w:cs="Helv"/>
          <w:bCs/>
          <w:color w:val="000000"/>
        </w:rPr>
        <w:t>the 2015-16 Household Income and Expenditure Survey (HIES)</w:t>
      </w:r>
      <w:r>
        <w:rPr>
          <w:rFonts w:ascii="Calibri" w:hAnsi="Calibri" w:cs="Helv"/>
          <w:bCs/>
          <w:color w:val="000000"/>
        </w:rPr>
        <w:t>, subject to the identification of new funding</w:t>
      </w:r>
      <w:r w:rsidRPr="00574667">
        <w:rPr>
          <w:rFonts w:ascii="Calibri" w:hAnsi="Calibri" w:cs="Helv"/>
          <w:bCs/>
          <w:color w:val="000000"/>
        </w:rPr>
        <w:t xml:space="preserve">.  HIES will have a sample of approximately 18,000 households of which approximately 9,000 will be asked to complete the household expenditure diary. It may be possible to ask the other 9,000 households (or part thereof) to complete the time use diary. </w:t>
      </w:r>
      <w:r>
        <w:rPr>
          <w:rFonts w:ascii="Calibri" w:hAnsi="Calibri" w:cs="Helv"/>
          <w:bCs/>
          <w:color w:val="000000"/>
        </w:rPr>
        <w:br/>
      </w:r>
    </w:p>
    <w:p w:rsidR="00F86D97" w:rsidRPr="00E114FF" w:rsidRDefault="00F86D97" w:rsidP="00F86D97">
      <w:pPr>
        <w:pStyle w:val="ListParagraph"/>
        <w:numPr>
          <w:ilvl w:val="0"/>
          <w:numId w:val="2"/>
        </w:numPr>
        <w:spacing w:line="240" w:lineRule="auto"/>
        <w:rPr>
          <w:rFonts w:ascii="Calibri" w:hAnsi="Calibri"/>
        </w:rPr>
      </w:pPr>
      <w:r w:rsidRPr="00190ECB">
        <w:rPr>
          <w:rFonts w:ascii="Calibri" w:hAnsi="Calibri" w:cs="Helv"/>
          <w:bCs/>
          <w:color w:val="000000"/>
        </w:rPr>
        <w:t>Members agreed WoLFS was a key dataset</w:t>
      </w:r>
      <w:r>
        <w:rPr>
          <w:rFonts w:ascii="Calibri" w:hAnsi="Calibri" w:cs="Helv"/>
          <w:bCs/>
          <w:color w:val="000000"/>
        </w:rPr>
        <w:t xml:space="preserve"> </w:t>
      </w:r>
      <w:r w:rsidRPr="00190ECB">
        <w:rPr>
          <w:rFonts w:ascii="Calibri" w:hAnsi="Calibri" w:cs="Helv"/>
          <w:bCs/>
          <w:color w:val="000000"/>
        </w:rPr>
        <w:t xml:space="preserve">and acknowledged the need for additional funding to bring the collection forward: </w:t>
      </w:r>
    </w:p>
    <w:p w:rsidR="00F86D97" w:rsidRPr="00E114FF" w:rsidRDefault="00F86D97" w:rsidP="00F86D97">
      <w:pPr>
        <w:pStyle w:val="ListParagraph"/>
        <w:numPr>
          <w:ilvl w:val="0"/>
          <w:numId w:val="3"/>
        </w:numPr>
        <w:spacing w:line="240" w:lineRule="auto"/>
        <w:rPr>
          <w:rFonts w:ascii="Calibri" w:hAnsi="Calibri"/>
        </w:rPr>
      </w:pPr>
      <w:r w:rsidRPr="00E114FF">
        <w:rPr>
          <w:rFonts w:ascii="Calibri" w:hAnsi="Calibri" w:cs="Helv"/>
          <w:bCs/>
          <w:color w:val="000000"/>
        </w:rPr>
        <w:t>some members noted existing tight financial situations in their agencies</w:t>
      </w:r>
      <w:r>
        <w:rPr>
          <w:rFonts w:ascii="Calibri" w:hAnsi="Calibri" w:cs="Helv"/>
          <w:bCs/>
          <w:color w:val="000000"/>
        </w:rPr>
        <w:t>;</w:t>
      </w:r>
    </w:p>
    <w:p w:rsidR="00F86D97" w:rsidRPr="00E114FF" w:rsidRDefault="00F86D97" w:rsidP="00F86D97">
      <w:pPr>
        <w:pStyle w:val="ListParagraph"/>
        <w:numPr>
          <w:ilvl w:val="0"/>
          <w:numId w:val="3"/>
        </w:numPr>
        <w:spacing w:line="240" w:lineRule="auto"/>
        <w:rPr>
          <w:rFonts w:ascii="Calibri" w:hAnsi="Calibri"/>
        </w:rPr>
      </w:pPr>
      <w:r w:rsidRPr="00E114FF">
        <w:rPr>
          <w:rFonts w:ascii="Calibri" w:hAnsi="Calibri" w:cs="Helv"/>
          <w:color w:val="000000"/>
        </w:rPr>
        <w:t>agreed it was unlikely that sufficient funding would come from jurisdictions</w:t>
      </w:r>
      <w:r>
        <w:rPr>
          <w:rFonts w:ascii="Calibri" w:hAnsi="Calibri" w:cs="Helv"/>
          <w:color w:val="000000"/>
        </w:rPr>
        <w:t>;</w:t>
      </w:r>
    </w:p>
    <w:p w:rsidR="00F86D97" w:rsidRPr="00E114FF" w:rsidRDefault="00F86D97" w:rsidP="00F86D97">
      <w:pPr>
        <w:pStyle w:val="ListParagraph"/>
        <w:numPr>
          <w:ilvl w:val="0"/>
          <w:numId w:val="3"/>
        </w:numPr>
        <w:spacing w:line="240" w:lineRule="auto"/>
        <w:rPr>
          <w:rFonts w:ascii="Calibri" w:hAnsi="Calibri"/>
        </w:rPr>
      </w:pPr>
      <w:r w:rsidRPr="00E114FF">
        <w:rPr>
          <w:rFonts w:ascii="Calibri" w:hAnsi="Calibri" w:cs="Helv"/>
          <w:color w:val="000000"/>
        </w:rPr>
        <w:t xml:space="preserve">proposed further consideration was needed </w:t>
      </w:r>
      <w:r>
        <w:rPr>
          <w:rFonts w:ascii="Calibri" w:hAnsi="Calibri" w:cs="Helv"/>
          <w:color w:val="000000"/>
        </w:rPr>
        <w:t xml:space="preserve">of funding options, for example, </w:t>
      </w:r>
      <w:r w:rsidRPr="00E114FF">
        <w:rPr>
          <w:rFonts w:ascii="Calibri" w:hAnsi="Calibri" w:cs="Helv"/>
          <w:color w:val="000000"/>
        </w:rPr>
        <w:t xml:space="preserve">a </w:t>
      </w:r>
      <w:r>
        <w:rPr>
          <w:rFonts w:ascii="Calibri" w:hAnsi="Calibri" w:cs="Helv"/>
          <w:color w:val="000000"/>
        </w:rPr>
        <w:t>New Policy Proposal (NPP);</w:t>
      </w:r>
    </w:p>
    <w:p w:rsidR="00F86D97" w:rsidRPr="00E114FF" w:rsidRDefault="00F86D97" w:rsidP="00F86D97">
      <w:pPr>
        <w:pStyle w:val="ListParagraph"/>
        <w:numPr>
          <w:ilvl w:val="0"/>
          <w:numId w:val="3"/>
        </w:numPr>
        <w:spacing w:line="240" w:lineRule="auto"/>
        <w:rPr>
          <w:rFonts w:ascii="Calibri" w:hAnsi="Calibri"/>
        </w:rPr>
      </w:pPr>
      <w:r w:rsidRPr="00E114FF">
        <w:rPr>
          <w:rFonts w:ascii="Calibri" w:hAnsi="Calibri" w:cs="Helv"/>
          <w:bCs/>
          <w:color w:val="000000"/>
        </w:rPr>
        <w:t>members support</w:t>
      </w:r>
      <w:r>
        <w:rPr>
          <w:rFonts w:ascii="Calibri" w:hAnsi="Calibri" w:cs="Helv"/>
          <w:bCs/>
          <w:color w:val="000000"/>
        </w:rPr>
        <w:t>ed</w:t>
      </w:r>
      <w:r w:rsidRPr="00E114FF">
        <w:rPr>
          <w:rFonts w:ascii="Calibri" w:hAnsi="Calibri" w:cs="Helv"/>
          <w:bCs/>
          <w:color w:val="000000"/>
        </w:rPr>
        <w:t xml:space="preserve"> the HIES option in principle</w:t>
      </w:r>
      <w:r>
        <w:rPr>
          <w:rFonts w:ascii="Calibri" w:hAnsi="Calibri" w:cs="Helv"/>
          <w:bCs/>
          <w:color w:val="000000"/>
        </w:rPr>
        <w:t>.</w:t>
      </w:r>
    </w:p>
    <w:p w:rsidR="00F86D97" w:rsidRPr="00190ECB" w:rsidRDefault="00F86D97" w:rsidP="00F86D97">
      <w:pPr>
        <w:pStyle w:val="ListParagraph"/>
        <w:spacing w:line="240" w:lineRule="auto"/>
        <w:ind w:left="360"/>
        <w:rPr>
          <w:rFonts w:ascii="Calibri" w:hAnsi="Calibri"/>
        </w:rPr>
      </w:pPr>
    </w:p>
    <w:p w:rsidR="00F86D97" w:rsidRPr="00E114FF" w:rsidRDefault="00F86D97" w:rsidP="00F86D97">
      <w:pPr>
        <w:pStyle w:val="ListParagraph"/>
        <w:spacing w:line="240" w:lineRule="auto"/>
        <w:ind w:left="360"/>
        <w:rPr>
          <w:rFonts w:ascii="Calibri" w:hAnsi="Calibri"/>
          <w:i/>
        </w:rPr>
      </w:pPr>
      <w:r w:rsidRPr="00E114FF">
        <w:rPr>
          <w:rFonts w:ascii="Calibri" w:hAnsi="Calibri"/>
          <w:i/>
        </w:rPr>
        <w:t xml:space="preserve">Action: </w:t>
      </w:r>
      <w:r>
        <w:rPr>
          <w:rFonts w:ascii="Calibri" w:hAnsi="Calibri"/>
          <w:i/>
        </w:rPr>
        <w:t xml:space="preserve">members to consider funding </w:t>
      </w:r>
      <w:r w:rsidRPr="00E114FF">
        <w:rPr>
          <w:rFonts w:ascii="Calibri" w:hAnsi="Calibri" w:cs="Helv"/>
          <w:i/>
          <w:color w:val="000000"/>
        </w:rPr>
        <w:t xml:space="preserve">options </w:t>
      </w:r>
      <w:r>
        <w:rPr>
          <w:rFonts w:ascii="Calibri" w:hAnsi="Calibri" w:cs="Helv"/>
          <w:i/>
          <w:color w:val="000000"/>
        </w:rPr>
        <w:t>to bring forward collection of time use data.</w:t>
      </w:r>
    </w:p>
    <w:p w:rsidR="00F86D97" w:rsidRPr="00190ECB" w:rsidRDefault="00F86D97" w:rsidP="00F86D97">
      <w:pPr>
        <w:pStyle w:val="Heading2"/>
        <w:spacing w:line="240" w:lineRule="auto"/>
        <w:rPr>
          <w:rFonts w:ascii="Calibri" w:hAnsi="Calibri"/>
          <w:sz w:val="22"/>
          <w:szCs w:val="22"/>
        </w:rPr>
      </w:pPr>
      <w:r>
        <w:rPr>
          <w:rFonts w:ascii="Calibri" w:hAnsi="Calibri"/>
          <w:sz w:val="22"/>
          <w:szCs w:val="22"/>
        </w:rPr>
        <w:t xml:space="preserve">Agenda Item 4: Gender Pay Gap </w:t>
      </w:r>
      <w:r>
        <w:rPr>
          <w:rFonts w:ascii="Calibri" w:hAnsi="Calibri"/>
          <w:sz w:val="22"/>
          <w:szCs w:val="22"/>
        </w:rPr>
        <w:br/>
      </w:r>
    </w:p>
    <w:p w:rsidR="00F86D97" w:rsidRPr="00E114FF" w:rsidRDefault="00F86D97" w:rsidP="00F86D97">
      <w:pPr>
        <w:pStyle w:val="ListParagraph"/>
        <w:numPr>
          <w:ilvl w:val="0"/>
          <w:numId w:val="2"/>
        </w:numPr>
        <w:spacing w:line="240" w:lineRule="auto"/>
        <w:rPr>
          <w:rFonts w:ascii="Calibri" w:hAnsi="Calibri" w:cs="Helv"/>
          <w:bCs/>
          <w:color w:val="000000"/>
        </w:rPr>
      </w:pPr>
      <w:r w:rsidRPr="00190ECB">
        <w:rPr>
          <w:rFonts w:ascii="Calibri" w:hAnsi="Calibri" w:cs="Helv"/>
          <w:color w:val="000000"/>
        </w:rPr>
        <w:t xml:space="preserve">Ms Leslie presented an overview of potential sources for reporting on gender pay equity issues.  </w:t>
      </w:r>
      <w:r>
        <w:rPr>
          <w:rFonts w:ascii="Calibri" w:hAnsi="Calibri" w:cs="Helv"/>
          <w:color w:val="000000"/>
        </w:rPr>
        <w:t>Considering the various options, ABS recommends using the two-yearly survey of Employees, Earnings and Hours (EEH) for reporting gender pay equity in</w:t>
      </w:r>
      <w:r w:rsidRPr="00190ECB">
        <w:rPr>
          <w:rFonts w:ascii="Calibri" w:hAnsi="Calibri" w:cs="Helv"/>
          <w:color w:val="000000"/>
        </w:rPr>
        <w:t xml:space="preserve"> the Gender Indicators product</w:t>
      </w:r>
      <w:r>
        <w:rPr>
          <w:rFonts w:ascii="Calibri" w:hAnsi="Calibri" w:cs="Helv"/>
          <w:color w:val="000000"/>
        </w:rPr>
        <w:t xml:space="preserve"> because it:</w:t>
      </w:r>
    </w:p>
    <w:p w:rsidR="00F86D97" w:rsidRPr="00E114FF" w:rsidRDefault="00F86D97" w:rsidP="00F86D97">
      <w:pPr>
        <w:pStyle w:val="ListParagraph"/>
        <w:numPr>
          <w:ilvl w:val="0"/>
          <w:numId w:val="3"/>
        </w:numPr>
        <w:spacing w:line="240" w:lineRule="auto"/>
        <w:rPr>
          <w:rFonts w:ascii="Calibri" w:hAnsi="Calibri" w:cs="Helv"/>
          <w:bCs/>
          <w:color w:val="000000"/>
        </w:rPr>
      </w:pPr>
      <w:r>
        <w:rPr>
          <w:rFonts w:ascii="Calibri" w:hAnsi="Calibri" w:cs="Helv"/>
          <w:color w:val="000000"/>
        </w:rPr>
        <w:t>provides a picture of the earnings distribution in addition to averages (</w:t>
      </w:r>
      <w:r w:rsidRPr="00190ECB">
        <w:rPr>
          <w:rFonts w:ascii="Calibri" w:hAnsi="Calibri" w:cs="Helv"/>
          <w:color w:val="000000"/>
        </w:rPr>
        <w:t>medians</w:t>
      </w:r>
      <w:r>
        <w:rPr>
          <w:rFonts w:ascii="Calibri" w:hAnsi="Calibri" w:cs="Helv"/>
          <w:color w:val="000000"/>
        </w:rPr>
        <w:t xml:space="preserve"> and percentiles);</w:t>
      </w:r>
    </w:p>
    <w:p w:rsidR="00F86D97" w:rsidRPr="00E114FF" w:rsidRDefault="00F86D97" w:rsidP="00F86D97">
      <w:pPr>
        <w:pStyle w:val="ListParagraph"/>
        <w:numPr>
          <w:ilvl w:val="0"/>
          <w:numId w:val="3"/>
        </w:numPr>
        <w:spacing w:line="240" w:lineRule="auto"/>
        <w:rPr>
          <w:rFonts w:ascii="Calibri" w:hAnsi="Calibri" w:cs="Helv"/>
          <w:bCs/>
          <w:color w:val="000000"/>
        </w:rPr>
      </w:pPr>
      <w:r>
        <w:rPr>
          <w:rFonts w:ascii="Calibri" w:hAnsi="Calibri" w:cs="Helv"/>
          <w:color w:val="000000"/>
        </w:rPr>
        <w:t xml:space="preserve">enables </w:t>
      </w:r>
      <w:r w:rsidRPr="00190ECB">
        <w:rPr>
          <w:rFonts w:ascii="Calibri" w:hAnsi="Calibri" w:cs="Helv"/>
          <w:color w:val="000000"/>
        </w:rPr>
        <w:t>deriv</w:t>
      </w:r>
      <w:r>
        <w:rPr>
          <w:rFonts w:ascii="Calibri" w:hAnsi="Calibri" w:cs="Helv"/>
          <w:color w:val="000000"/>
        </w:rPr>
        <w:t xml:space="preserve">ation of </w:t>
      </w:r>
      <w:r w:rsidRPr="00190ECB">
        <w:rPr>
          <w:rFonts w:ascii="Calibri" w:hAnsi="Calibri" w:cs="Helv"/>
          <w:color w:val="000000"/>
        </w:rPr>
        <w:t>an hourly measure to account for differences in hours worked (more women work part-time hours than men)</w:t>
      </w:r>
      <w:r>
        <w:rPr>
          <w:rFonts w:ascii="Calibri" w:hAnsi="Calibri" w:cs="Helv"/>
          <w:color w:val="000000"/>
        </w:rPr>
        <w:t>;</w:t>
      </w:r>
    </w:p>
    <w:p w:rsidR="00F86D97" w:rsidRPr="00E114FF" w:rsidRDefault="00F86D97" w:rsidP="00F86D97">
      <w:pPr>
        <w:pStyle w:val="ListParagraph"/>
        <w:numPr>
          <w:ilvl w:val="0"/>
          <w:numId w:val="3"/>
        </w:numPr>
        <w:spacing w:line="240" w:lineRule="auto"/>
        <w:rPr>
          <w:rFonts w:ascii="Calibri" w:hAnsi="Calibri" w:cs="Helv"/>
          <w:bCs/>
          <w:color w:val="000000"/>
        </w:rPr>
      </w:pPr>
      <w:r>
        <w:rPr>
          <w:rFonts w:ascii="Calibri" w:hAnsi="Calibri" w:cs="Helv"/>
          <w:color w:val="000000"/>
        </w:rPr>
        <w:lastRenderedPageBreak/>
        <w:t xml:space="preserve">as </w:t>
      </w:r>
      <w:r w:rsidRPr="00190ECB">
        <w:rPr>
          <w:rFonts w:ascii="Calibri" w:hAnsi="Calibri" w:cs="Helv"/>
          <w:color w:val="000000"/>
        </w:rPr>
        <w:t xml:space="preserve">a business survey </w:t>
      </w:r>
      <w:r>
        <w:rPr>
          <w:rFonts w:ascii="Calibri" w:hAnsi="Calibri" w:cs="Helv"/>
          <w:color w:val="000000"/>
        </w:rPr>
        <w:t xml:space="preserve">it </w:t>
      </w:r>
      <w:r w:rsidRPr="00190ECB">
        <w:rPr>
          <w:rFonts w:ascii="Calibri" w:hAnsi="Calibri" w:cs="Helv"/>
          <w:color w:val="000000"/>
        </w:rPr>
        <w:t>provides more robust industry and earnings estimates</w:t>
      </w:r>
      <w:r>
        <w:rPr>
          <w:rFonts w:ascii="Calibri" w:hAnsi="Calibri" w:cs="Helv"/>
          <w:color w:val="000000"/>
        </w:rPr>
        <w:t>;</w:t>
      </w:r>
    </w:p>
    <w:p w:rsidR="00F86D97" w:rsidRPr="00190ECB" w:rsidRDefault="00F86D97" w:rsidP="00F86D97">
      <w:pPr>
        <w:pStyle w:val="ListParagraph"/>
        <w:numPr>
          <w:ilvl w:val="0"/>
          <w:numId w:val="3"/>
        </w:numPr>
        <w:spacing w:line="240" w:lineRule="auto"/>
        <w:rPr>
          <w:rFonts w:ascii="Calibri" w:hAnsi="Calibri" w:cs="Helv"/>
          <w:bCs/>
          <w:color w:val="000000"/>
        </w:rPr>
      </w:pPr>
      <w:r w:rsidRPr="00190ECB">
        <w:rPr>
          <w:rFonts w:ascii="Calibri" w:hAnsi="Calibri" w:cs="Helv"/>
          <w:color w:val="000000"/>
        </w:rPr>
        <w:t xml:space="preserve">provides ordinary time </w:t>
      </w:r>
      <w:r>
        <w:rPr>
          <w:rFonts w:ascii="Calibri" w:hAnsi="Calibri" w:cs="Helv"/>
          <w:color w:val="000000"/>
        </w:rPr>
        <w:t>measures</w:t>
      </w:r>
      <w:r w:rsidRPr="00190ECB">
        <w:rPr>
          <w:rFonts w:ascii="Calibri" w:hAnsi="Calibri" w:cs="Helv"/>
          <w:color w:val="000000"/>
        </w:rPr>
        <w:t xml:space="preserve">, removing </w:t>
      </w:r>
      <w:r>
        <w:rPr>
          <w:rFonts w:ascii="Calibri" w:hAnsi="Calibri" w:cs="Helv"/>
          <w:color w:val="000000"/>
        </w:rPr>
        <w:t xml:space="preserve">the </w:t>
      </w:r>
      <w:r w:rsidRPr="00190ECB">
        <w:rPr>
          <w:rFonts w:ascii="Calibri" w:hAnsi="Calibri" w:cs="Helv"/>
          <w:color w:val="000000"/>
        </w:rPr>
        <w:t>compositional effect from differences in overtime worked (more men work overtime than women).</w:t>
      </w:r>
    </w:p>
    <w:p w:rsidR="00F86D97" w:rsidRPr="004B3D42" w:rsidRDefault="00F86D97" w:rsidP="00F86D97">
      <w:pPr>
        <w:pStyle w:val="ListParagraph"/>
        <w:spacing w:line="240" w:lineRule="auto"/>
        <w:ind w:left="360"/>
        <w:rPr>
          <w:rFonts w:ascii="Calibri" w:hAnsi="Calibri" w:cs="Helv"/>
          <w:bCs/>
          <w:color w:val="000000"/>
        </w:rPr>
      </w:pPr>
    </w:p>
    <w:p w:rsidR="00F86D97" w:rsidRPr="00E114FF" w:rsidRDefault="00F86D97" w:rsidP="00F86D97">
      <w:pPr>
        <w:pStyle w:val="ListParagraph"/>
        <w:numPr>
          <w:ilvl w:val="0"/>
          <w:numId w:val="2"/>
        </w:numPr>
        <w:spacing w:line="240" w:lineRule="auto"/>
        <w:rPr>
          <w:rFonts w:ascii="Calibri" w:hAnsi="Calibri" w:cs="Helv"/>
          <w:bCs/>
          <w:color w:val="000000"/>
        </w:rPr>
      </w:pPr>
      <w:r w:rsidRPr="007955D0">
        <w:rPr>
          <w:rFonts w:ascii="Calibri" w:hAnsi="Calibri" w:cs="Helv"/>
          <w:color w:val="000000"/>
        </w:rPr>
        <w:t xml:space="preserve">Members provided the following feedback: </w:t>
      </w:r>
    </w:p>
    <w:p w:rsidR="00F86D97" w:rsidRPr="00E114FF" w:rsidRDefault="00F86D97" w:rsidP="00F86D97">
      <w:pPr>
        <w:pStyle w:val="ListParagraph"/>
        <w:numPr>
          <w:ilvl w:val="0"/>
          <w:numId w:val="3"/>
        </w:numPr>
        <w:spacing w:line="240" w:lineRule="auto"/>
        <w:rPr>
          <w:rFonts w:ascii="Calibri" w:hAnsi="Calibri" w:cs="Helv"/>
          <w:bCs/>
          <w:color w:val="000000"/>
        </w:rPr>
      </w:pPr>
      <w:r>
        <w:rPr>
          <w:rFonts w:ascii="Calibri" w:hAnsi="Calibri" w:cs="Helv"/>
          <w:color w:val="000000"/>
        </w:rPr>
        <w:t xml:space="preserve">The two-yearly </w:t>
      </w:r>
      <w:r w:rsidRPr="00E114FF">
        <w:rPr>
          <w:rFonts w:ascii="Calibri" w:hAnsi="Calibri" w:cs="Helv"/>
          <w:color w:val="000000"/>
        </w:rPr>
        <w:t xml:space="preserve">EEH </w:t>
      </w:r>
      <w:r>
        <w:rPr>
          <w:rFonts w:ascii="Calibri" w:hAnsi="Calibri" w:cs="Helv"/>
          <w:color w:val="000000"/>
        </w:rPr>
        <w:t>do not provide the</w:t>
      </w:r>
      <w:r w:rsidRPr="00E114FF">
        <w:rPr>
          <w:rFonts w:ascii="Calibri" w:hAnsi="Calibri" w:cs="Helv"/>
          <w:color w:val="000000"/>
        </w:rPr>
        <w:t xml:space="preserve"> regular updates </w:t>
      </w:r>
      <w:r>
        <w:rPr>
          <w:rFonts w:ascii="Calibri" w:hAnsi="Calibri" w:cs="Helv"/>
          <w:color w:val="000000"/>
        </w:rPr>
        <w:t xml:space="preserve">to pay equity measures </w:t>
      </w:r>
      <w:r w:rsidRPr="00E114FF">
        <w:rPr>
          <w:rFonts w:ascii="Calibri" w:hAnsi="Calibri" w:cs="Helv"/>
          <w:color w:val="000000"/>
        </w:rPr>
        <w:t>which are</w:t>
      </w:r>
      <w:r>
        <w:rPr>
          <w:rFonts w:ascii="Calibri" w:hAnsi="Calibri" w:cs="Helv"/>
          <w:color w:val="000000"/>
        </w:rPr>
        <w:t xml:space="preserve"> currently</w:t>
      </w:r>
      <w:r w:rsidRPr="00E114FF">
        <w:rPr>
          <w:rFonts w:ascii="Calibri" w:hAnsi="Calibri" w:cs="Helv"/>
          <w:color w:val="000000"/>
        </w:rPr>
        <w:t xml:space="preserve"> </w:t>
      </w:r>
      <w:r>
        <w:rPr>
          <w:rFonts w:ascii="Calibri" w:hAnsi="Calibri" w:cs="Helv"/>
          <w:color w:val="000000"/>
        </w:rPr>
        <w:t>available</w:t>
      </w:r>
      <w:r w:rsidRPr="00E114FF">
        <w:rPr>
          <w:rFonts w:ascii="Calibri" w:hAnsi="Calibri" w:cs="Helv"/>
          <w:color w:val="000000"/>
        </w:rPr>
        <w:t xml:space="preserve"> more frequently </w:t>
      </w:r>
      <w:r>
        <w:rPr>
          <w:rFonts w:ascii="Calibri" w:hAnsi="Calibri" w:cs="Helv"/>
          <w:color w:val="000000"/>
        </w:rPr>
        <w:t>through the Average Weekly Earnings (AWE) survey;</w:t>
      </w:r>
    </w:p>
    <w:p w:rsidR="00F86D97" w:rsidRPr="00E114FF" w:rsidRDefault="00F86D97" w:rsidP="00F86D97">
      <w:pPr>
        <w:pStyle w:val="ListParagraph"/>
        <w:numPr>
          <w:ilvl w:val="0"/>
          <w:numId w:val="3"/>
        </w:numPr>
        <w:spacing w:line="240" w:lineRule="auto"/>
        <w:rPr>
          <w:rFonts w:ascii="Calibri" w:hAnsi="Calibri" w:cs="Helv"/>
          <w:bCs/>
          <w:color w:val="000000"/>
        </w:rPr>
      </w:pPr>
      <w:r w:rsidRPr="00E114FF">
        <w:rPr>
          <w:rFonts w:ascii="Calibri" w:hAnsi="Calibri" w:cs="Helv"/>
          <w:color w:val="000000"/>
        </w:rPr>
        <w:t xml:space="preserve">ABS noted that the trends </w:t>
      </w:r>
      <w:r>
        <w:rPr>
          <w:rFonts w:ascii="Calibri" w:hAnsi="Calibri" w:cs="Helv"/>
          <w:color w:val="000000"/>
        </w:rPr>
        <w:t>observed in</w:t>
      </w:r>
      <w:r w:rsidRPr="00E114FF">
        <w:rPr>
          <w:rFonts w:ascii="Calibri" w:hAnsi="Calibri" w:cs="Helv"/>
          <w:color w:val="000000"/>
        </w:rPr>
        <w:t xml:space="preserve"> AWE and EEH </w:t>
      </w:r>
      <w:r>
        <w:rPr>
          <w:rFonts w:ascii="Calibri" w:hAnsi="Calibri" w:cs="Helv"/>
          <w:color w:val="000000"/>
        </w:rPr>
        <w:t xml:space="preserve">wages measures </w:t>
      </w:r>
      <w:r w:rsidRPr="00E114FF">
        <w:rPr>
          <w:rFonts w:ascii="Calibri" w:hAnsi="Calibri" w:cs="Helv"/>
          <w:color w:val="000000"/>
        </w:rPr>
        <w:t xml:space="preserve">are consistent, the measures </w:t>
      </w:r>
      <w:r>
        <w:rPr>
          <w:rFonts w:ascii="Calibri" w:hAnsi="Calibri" w:cs="Helv"/>
          <w:color w:val="000000"/>
        </w:rPr>
        <w:t>change</w:t>
      </w:r>
      <w:r w:rsidRPr="00E114FF">
        <w:rPr>
          <w:rFonts w:ascii="Calibri" w:hAnsi="Calibri" w:cs="Helv"/>
          <w:color w:val="000000"/>
        </w:rPr>
        <w:t xml:space="preserve"> very slowly </w:t>
      </w:r>
      <w:r>
        <w:rPr>
          <w:rFonts w:ascii="Calibri" w:hAnsi="Calibri" w:cs="Helv"/>
          <w:color w:val="000000"/>
        </w:rPr>
        <w:t xml:space="preserve">over time </w:t>
      </w:r>
      <w:r w:rsidRPr="00E114FF">
        <w:rPr>
          <w:rFonts w:ascii="Calibri" w:hAnsi="Calibri" w:cs="Helv"/>
          <w:color w:val="000000"/>
        </w:rPr>
        <w:t xml:space="preserve">and the benefits of EEH tend to outweigh </w:t>
      </w:r>
      <w:r>
        <w:rPr>
          <w:rFonts w:ascii="Calibri" w:hAnsi="Calibri" w:cs="Helv"/>
          <w:color w:val="000000"/>
        </w:rPr>
        <w:t>its</w:t>
      </w:r>
      <w:r w:rsidRPr="00E114FF">
        <w:rPr>
          <w:rFonts w:ascii="Calibri" w:hAnsi="Calibri" w:cs="Helv"/>
          <w:color w:val="000000"/>
        </w:rPr>
        <w:t xml:space="preserve"> two yearly frequency</w:t>
      </w:r>
      <w:r>
        <w:rPr>
          <w:rFonts w:ascii="Calibri" w:hAnsi="Calibri" w:cs="Helv"/>
          <w:color w:val="000000"/>
        </w:rPr>
        <w:t>;</w:t>
      </w:r>
    </w:p>
    <w:p w:rsidR="00F86D97" w:rsidRPr="004E117F" w:rsidRDefault="00F86D97" w:rsidP="00F86D97">
      <w:pPr>
        <w:pStyle w:val="ListParagraph"/>
        <w:numPr>
          <w:ilvl w:val="0"/>
          <w:numId w:val="3"/>
        </w:numPr>
        <w:spacing w:line="240" w:lineRule="auto"/>
        <w:rPr>
          <w:rFonts w:ascii="Calibri" w:hAnsi="Calibri" w:cs="Helv"/>
          <w:bCs/>
          <w:color w:val="000000"/>
        </w:rPr>
      </w:pPr>
      <w:r>
        <w:rPr>
          <w:rFonts w:ascii="Calibri" w:hAnsi="Calibri" w:cs="Helv"/>
          <w:color w:val="000000"/>
        </w:rPr>
        <w:t>overall support for</w:t>
      </w:r>
      <w:r w:rsidRPr="00E114FF">
        <w:rPr>
          <w:rFonts w:ascii="Calibri" w:hAnsi="Calibri" w:cs="Helv"/>
          <w:color w:val="000000"/>
        </w:rPr>
        <w:t xml:space="preserve"> retaining EEH as the data source to inform the gender pay gap</w:t>
      </w:r>
      <w:r>
        <w:rPr>
          <w:rFonts w:ascii="Calibri" w:hAnsi="Calibri" w:cs="Helv"/>
          <w:color w:val="000000"/>
        </w:rPr>
        <w:t xml:space="preserve"> in the Gender Indicators product</w:t>
      </w:r>
      <w:r w:rsidRPr="00E114FF">
        <w:rPr>
          <w:rFonts w:ascii="Calibri" w:hAnsi="Calibri" w:cs="Helv"/>
          <w:color w:val="000000"/>
        </w:rPr>
        <w:t xml:space="preserve">. </w:t>
      </w:r>
    </w:p>
    <w:p w:rsidR="00F86D97" w:rsidRPr="00F7003D" w:rsidRDefault="00F86D97" w:rsidP="00F86D97">
      <w:pPr>
        <w:pStyle w:val="ListParagraph"/>
        <w:numPr>
          <w:ilvl w:val="0"/>
          <w:numId w:val="3"/>
        </w:numPr>
        <w:spacing w:line="240" w:lineRule="auto"/>
        <w:rPr>
          <w:rFonts w:ascii="Calibri" w:hAnsi="Calibri" w:cs="Helv"/>
          <w:bCs/>
          <w:color w:val="000000"/>
        </w:rPr>
      </w:pPr>
      <w:r>
        <w:rPr>
          <w:rFonts w:ascii="Helv" w:hAnsi="Helv" w:cs="Helv"/>
          <w:color w:val="000000"/>
          <w:sz w:val="20"/>
          <w:szCs w:val="20"/>
        </w:rPr>
        <w:t xml:space="preserve">The ABS Labour Market Section is also conducting a review of EEH and the discussion paper is attached.  </w:t>
      </w:r>
    </w:p>
    <w:p w:rsidR="00F86D97" w:rsidRPr="00263057" w:rsidRDefault="00F86D97" w:rsidP="00F86D97">
      <w:pPr>
        <w:spacing w:line="240" w:lineRule="auto"/>
        <w:ind w:left="360"/>
        <w:rPr>
          <w:rFonts w:ascii="Calibri" w:hAnsi="Calibri" w:cs="Helv"/>
          <w:bCs/>
          <w:color w:val="000000"/>
        </w:rPr>
      </w:pPr>
      <w:r>
        <w:rPr>
          <w:rFonts w:ascii="Calibri" w:hAnsi="Calibri" w:cs="Helv"/>
          <w:bCs/>
          <w:color w:val="000000"/>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8" o:title=""/>
          </v:shape>
          <o:OLEObject Type="Embed" ProgID="AcroExch.Document.7" ShapeID="_x0000_i1025" DrawAspect="Icon" ObjectID="_1462857470" r:id="rId9"/>
        </w:object>
      </w:r>
    </w:p>
    <w:p w:rsidR="00F86D97" w:rsidRPr="007955D0" w:rsidRDefault="00F86D97" w:rsidP="00F86D97">
      <w:pPr>
        <w:pStyle w:val="ListParagraph"/>
        <w:numPr>
          <w:ilvl w:val="0"/>
          <w:numId w:val="2"/>
        </w:numPr>
        <w:spacing w:line="240" w:lineRule="auto"/>
        <w:rPr>
          <w:rFonts w:ascii="Calibri" w:hAnsi="Calibri" w:cs="Helv"/>
          <w:bCs/>
          <w:color w:val="000000"/>
        </w:rPr>
      </w:pPr>
      <w:r>
        <w:rPr>
          <w:rFonts w:ascii="Calibri" w:hAnsi="Calibri" w:cs="Helv"/>
          <w:color w:val="000000"/>
        </w:rPr>
        <w:t>ABS is preparing a</w:t>
      </w:r>
      <w:r w:rsidRPr="007955D0">
        <w:rPr>
          <w:rFonts w:ascii="Calibri" w:hAnsi="Calibri" w:cs="Helv"/>
          <w:color w:val="000000"/>
        </w:rPr>
        <w:t xml:space="preserve"> summary article</w:t>
      </w:r>
      <w:r>
        <w:rPr>
          <w:rFonts w:ascii="Calibri" w:hAnsi="Calibri" w:cs="Helv"/>
          <w:color w:val="000000"/>
        </w:rPr>
        <w:t xml:space="preserve"> to explain</w:t>
      </w:r>
      <w:r w:rsidRPr="007955D0">
        <w:rPr>
          <w:rFonts w:ascii="Calibri" w:hAnsi="Calibri" w:cs="Helv"/>
          <w:color w:val="000000"/>
        </w:rPr>
        <w:t xml:space="preserve"> earnings statistics for release on the ABS website </w:t>
      </w:r>
      <w:r>
        <w:rPr>
          <w:rFonts w:ascii="Calibri" w:hAnsi="Calibri" w:cs="Helv"/>
          <w:color w:val="000000"/>
        </w:rPr>
        <w:t xml:space="preserve">which can </w:t>
      </w:r>
      <w:r w:rsidRPr="007955D0">
        <w:rPr>
          <w:rFonts w:ascii="Calibri" w:hAnsi="Calibri" w:cs="Helv"/>
          <w:color w:val="000000"/>
        </w:rPr>
        <w:t xml:space="preserve">be circulated to members when available.  </w:t>
      </w:r>
    </w:p>
    <w:p w:rsidR="00F86D97" w:rsidRPr="004B3D42" w:rsidRDefault="00F86D97" w:rsidP="00F86D97">
      <w:pPr>
        <w:pStyle w:val="ListParagraph"/>
        <w:spacing w:line="240" w:lineRule="auto"/>
        <w:rPr>
          <w:rFonts w:ascii="Calibri" w:hAnsi="Calibri" w:cs="Helv"/>
          <w:bCs/>
          <w:color w:val="000000"/>
        </w:rPr>
      </w:pPr>
    </w:p>
    <w:p w:rsidR="00F86D97" w:rsidRPr="004B3D42" w:rsidRDefault="00F86D97" w:rsidP="00F86D97">
      <w:pPr>
        <w:pStyle w:val="Heading2"/>
        <w:spacing w:line="240" w:lineRule="auto"/>
        <w:rPr>
          <w:rFonts w:ascii="Calibri" w:hAnsi="Calibri"/>
          <w:sz w:val="22"/>
          <w:szCs w:val="22"/>
        </w:rPr>
      </w:pPr>
      <w:r>
        <w:rPr>
          <w:rFonts w:ascii="Calibri" w:hAnsi="Calibri"/>
          <w:sz w:val="22"/>
          <w:szCs w:val="22"/>
        </w:rPr>
        <w:t xml:space="preserve">Agenda Item 5: </w:t>
      </w:r>
      <w:r w:rsidRPr="004B3D42">
        <w:rPr>
          <w:rFonts w:ascii="Calibri" w:hAnsi="Calibri"/>
          <w:sz w:val="22"/>
          <w:szCs w:val="22"/>
        </w:rPr>
        <w:t>Future plans for Gender Indicators</w:t>
      </w:r>
    </w:p>
    <w:p w:rsidR="00F86D97" w:rsidRPr="004B3D42" w:rsidRDefault="00F86D97" w:rsidP="00F86D97">
      <w:pPr>
        <w:pStyle w:val="ListParagraph"/>
        <w:spacing w:line="240" w:lineRule="auto"/>
        <w:ind w:left="360"/>
        <w:rPr>
          <w:rFonts w:ascii="Calibri" w:hAnsi="Calibri"/>
        </w:rPr>
      </w:pPr>
    </w:p>
    <w:p w:rsidR="00F86D97" w:rsidRPr="001A5736" w:rsidRDefault="00F86D97" w:rsidP="00F86D97">
      <w:pPr>
        <w:pStyle w:val="ListParagraph"/>
        <w:numPr>
          <w:ilvl w:val="0"/>
          <w:numId w:val="2"/>
        </w:numPr>
        <w:spacing w:line="240" w:lineRule="auto"/>
        <w:rPr>
          <w:rFonts w:ascii="Calibri" w:hAnsi="Calibri"/>
        </w:rPr>
      </w:pPr>
      <w:r w:rsidRPr="007955D0">
        <w:rPr>
          <w:rFonts w:ascii="Calibri" w:hAnsi="Calibri" w:cs="Helv"/>
          <w:color w:val="000000"/>
        </w:rPr>
        <w:t>Ms Daley presented members with a summary of the development of the G</w:t>
      </w:r>
      <w:r>
        <w:rPr>
          <w:rFonts w:ascii="Calibri" w:hAnsi="Calibri" w:cs="Helv"/>
          <w:color w:val="000000"/>
        </w:rPr>
        <w:t>ender Indicators product to date</w:t>
      </w:r>
      <w:r w:rsidRPr="007955D0">
        <w:rPr>
          <w:rFonts w:ascii="Calibri" w:hAnsi="Calibri" w:cs="Helv"/>
          <w:color w:val="000000"/>
        </w:rPr>
        <w:t xml:space="preserve"> and</w:t>
      </w:r>
      <w:r>
        <w:rPr>
          <w:rFonts w:ascii="Calibri" w:hAnsi="Calibri" w:cs="Helv"/>
          <w:color w:val="000000"/>
        </w:rPr>
        <w:t xml:space="preserve"> plans for continuing six monthly </w:t>
      </w:r>
      <w:r w:rsidRPr="007955D0">
        <w:rPr>
          <w:rFonts w:ascii="Calibri" w:hAnsi="Calibri" w:cs="Helv"/>
          <w:color w:val="000000"/>
        </w:rPr>
        <w:t>release</w:t>
      </w:r>
      <w:r>
        <w:rPr>
          <w:rFonts w:ascii="Calibri" w:hAnsi="Calibri" w:cs="Helv"/>
          <w:color w:val="000000"/>
        </w:rPr>
        <w:t>s</w:t>
      </w:r>
      <w:r w:rsidRPr="007955D0">
        <w:rPr>
          <w:rFonts w:ascii="Calibri" w:hAnsi="Calibri" w:cs="Helv"/>
          <w:color w:val="000000"/>
        </w:rPr>
        <w:t>.  Members provided the following feedback:</w:t>
      </w:r>
    </w:p>
    <w:p w:rsidR="00F86D97" w:rsidRPr="001A5736" w:rsidRDefault="00F86D97" w:rsidP="00F86D97">
      <w:pPr>
        <w:pStyle w:val="ListParagraph"/>
        <w:numPr>
          <w:ilvl w:val="0"/>
          <w:numId w:val="3"/>
        </w:numPr>
        <w:spacing w:line="240" w:lineRule="auto"/>
        <w:rPr>
          <w:rFonts w:ascii="Calibri" w:hAnsi="Calibri"/>
        </w:rPr>
      </w:pPr>
      <w:r w:rsidRPr="007955D0">
        <w:rPr>
          <w:rFonts w:ascii="Calibri" w:hAnsi="Calibri" w:cs="Helv"/>
          <w:color w:val="000000"/>
        </w:rPr>
        <w:t>agreed with the change of release dates t</w:t>
      </w:r>
      <w:r>
        <w:rPr>
          <w:rFonts w:ascii="Calibri" w:hAnsi="Calibri" w:cs="Helv"/>
          <w:color w:val="000000"/>
        </w:rPr>
        <w:t>o February and August each year;</w:t>
      </w:r>
    </w:p>
    <w:p w:rsidR="00F86D97" w:rsidRPr="001A5736" w:rsidRDefault="00F86D97" w:rsidP="00F86D97">
      <w:pPr>
        <w:pStyle w:val="ListParagraph"/>
        <w:numPr>
          <w:ilvl w:val="0"/>
          <w:numId w:val="3"/>
        </w:numPr>
        <w:spacing w:line="240" w:lineRule="auto"/>
        <w:rPr>
          <w:rFonts w:ascii="Calibri" w:hAnsi="Calibri"/>
        </w:rPr>
      </w:pPr>
      <w:r w:rsidRPr="007955D0">
        <w:rPr>
          <w:rFonts w:ascii="Calibri" w:hAnsi="Calibri" w:cs="Helv"/>
          <w:color w:val="000000"/>
        </w:rPr>
        <w:t xml:space="preserve">agreed that the low number of </w:t>
      </w:r>
      <w:r>
        <w:rPr>
          <w:rFonts w:ascii="Calibri" w:hAnsi="Calibri" w:cs="Helv"/>
          <w:color w:val="000000"/>
        </w:rPr>
        <w:t xml:space="preserve">website </w:t>
      </w:r>
      <w:r w:rsidRPr="007955D0">
        <w:rPr>
          <w:rFonts w:ascii="Calibri" w:hAnsi="Calibri" w:cs="Helv"/>
          <w:color w:val="000000"/>
        </w:rPr>
        <w:t>page views of the publication present a challenge to maximise the usage of the product</w:t>
      </w:r>
      <w:r>
        <w:rPr>
          <w:rFonts w:ascii="Calibri" w:hAnsi="Calibri" w:cs="Helv"/>
          <w:color w:val="000000"/>
        </w:rPr>
        <w:t xml:space="preserve">; </w:t>
      </w:r>
    </w:p>
    <w:p w:rsidR="00F86D97" w:rsidRPr="001A5736" w:rsidRDefault="00F86D97" w:rsidP="00F86D97">
      <w:pPr>
        <w:pStyle w:val="ListParagraph"/>
        <w:numPr>
          <w:ilvl w:val="0"/>
          <w:numId w:val="3"/>
        </w:numPr>
        <w:spacing w:line="240" w:lineRule="auto"/>
        <w:rPr>
          <w:rFonts w:ascii="Calibri" w:hAnsi="Calibri"/>
        </w:rPr>
      </w:pPr>
      <w:r w:rsidRPr="007955D0">
        <w:rPr>
          <w:rFonts w:ascii="Calibri" w:hAnsi="Calibri" w:cs="Helv"/>
          <w:color w:val="000000"/>
        </w:rPr>
        <w:t>agreed that members would consider options to increase the awareness and use of the product</w:t>
      </w:r>
      <w:r>
        <w:rPr>
          <w:rFonts w:ascii="Calibri" w:hAnsi="Calibri" w:cs="Helv"/>
          <w:color w:val="000000"/>
        </w:rPr>
        <w:t xml:space="preserve">; </w:t>
      </w:r>
    </w:p>
    <w:p w:rsidR="00F86D97" w:rsidRPr="001A5736" w:rsidRDefault="00F86D97" w:rsidP="00F86D97">
      <w:pPr>
        <w:pStyle w:val="ListParagraph"/>
        <w:numPr>
          <w:ilvl w:val="0"/>
          <w:numId w:val="3"/>
        </w:numPr>
        <w:spacing w:line="240" w:lineRule="auto"/>
        <w:rPr>
          <w:rFonts w:ascii="Calibri" w:hAnsi="Calibri"/>
        </w:rPr>
      </w:pPr>
      <w:r w:rsidRPr="007955D0">
        <w:rPr>
          <w:rFonts w:ascii="Calibri" w:hAnsi="Calibri" w:cs="Helv"/>
          <w:color w:val="000000"/>
        </w:rPr>
        <w:t xml:space="preserve">noted that many people may not understand how to use the data. The commentaries were seen as important in this regard: many people rely on them as they don't have the confidence to interpret the detailed </w:t>
      </w:r>
      <w:r>
        <w:rPr>
          <w:rFonts w:ascii="Calibri" w:hAnsi="Calibri" w:cs="Helv"/>
          <w:color w:val="000000"/>
        </w:rPr>
        <w:t>data cubes;</w:t>
      </w:r>
    </w:p>
    <w:p w:rsidR="00F86D97" w:rsidRPr="00EB73AE" w:rsidRDefault="00F86D97" w:rsidP="00F86D97">
      <w:pPr>
        <w:pStyle w:val="ListParagraph"/>
        <w:numPr>
          <w:ilvl w:val="0"/>
          <w:numId w:val="3"/>
        </w:numPr>
        <w:spacing w:line="240" w:lineRule="auto"/>
        <w:rPr>
          <w:rFonts w:ascii="Calibri" w:hAnsi="Calibri"/>
        </w:rPr>
      </w:pPr>
      <w:r>
        <w:rPr>
          <w:rFonts w:ascii="Calibri" w:hAnsi="Calibri" w:cs="Helv"/>
          <w:color w:val="000000"/>
        </w:rPr>
        <w:t xml:space="preserve">the </w:t>
      </w:r>
      <w:r w:rsidRPr="007955D0">
        <w:rPr>
          <w:rFonts w:ascii="Calibri" w:hAnsi="Calibri" w:cs="Helv"/>
          <w:color w:val="000000"/>
        </w:rPr>
        <w:t xml:space="preserve">Mother's Day </w:t>
      </w:r>
      <w:r>
        <w:rPr>
          <w:rFonts w:ascii="Calibri" w:hAnsi="Calibri" w:cs="Helv"/>
          <w:color w:val="000000"/>
        </w:rPr>
        <w:t>summary</w:t>
      </w:r>
      <w:r w:rsidRPr="007955D0">
        <w:rPr>
          <w:rFonts w:ascii="Calibri" w:hAnsi="Calibri" w:cs="Helv"/>
          <w:color w:val="000000"/>
        </w:rPr>
        <w:t xml:space="preserve"> media release was </w:t>
      </w:r>
      <w:r>
        <w:rPr>
          <w:rFonts w:ascii="Calibri" w:hAnsi="Calibri" w:cs="Helv"/>
          <w:color w:val="000000"/>
        </w:rPr>
        <w:t>seen as</w:t>
      </w:r>
      <w:r w:rsidRPr="007955D0">
        <w:rPr>
          <w:rFonts w:ascii="Calibri" w:hAnsi="Calibri" w:cs="Helv"/>
          <w:color w:val="000000"/>
        </w:rPr>
        <w:t xml:space="preserve"> a </w:t>
      </w:r>
      <w:r>
        <w:rPr>
          <w:rFonts w:ascii="Calibri" w:hAnsi="Calibri" w:cs="Helv"/>
          <w:color w:val="000000"/>
        </w:rPr>
        <w:t>useful</w:t>
      </w:r>
      <w:r w:rsidRPr="007955D0">
        <w:rPr>
          <w:rFonts w:ascii="Calibri" w:hAnsi="Calibri" w:cs="Helv"/>
          <w:color w:val="000000"/>
        </w:rPr>
        <w:t xml:space="preserve"> format </w:t>
      </w:r>
      <w:r>
        <w:rPr>
          <w:rFonts w:ascii="Calibri" w:hAnsi="Calibri" w:cs="Helv"/>
          <w:color w:val="000000"/>
        </w:rPr>
        <w:t>to provide the summary findings and enable users to</w:t>
      </w:r>
      <w:r w:rsidRPr="007955D0">
        <w:rPr>
          <w:rFonts w:ascii="Calibri" w:hAnsi="Calibri" w:cs="Helv"/>
          <w:color w:val="000000"/>
        </w:rPr>
        <w:t xml:space="preserve"> </w:t>
      </w:r>
      <w:r>
        <w:rPr>
          <w:rFonts w:ascii="Calibri" w:hAnsi="Calibri" w:cs="Helv"/>
          <w:color w:val="000000"/>
        </w:rPr>
        <w:t>interpret</w:t>
      </w:r>
      <w:r w:rsidRPr="007955D0">
        <w:rPr>
          <w:rFonts w:ascii="Calibri" w:hAnsi="Calibri" w:cs="Helv"/>
          <w:color w:val="000000"/>
        </w:rPr>
        <w:t xml:space="preserve"> stor</w:t>
      </w:r>
      <w:r>
        <w:rPr>
          <w:rFonts w:ascii="Calibri" w:hAnsi="Calibri" w:cs="Helv"/>
          <w:color w:val="000000"/>
        </w:rPr>
        <w:t>ies of particular interest</w:t>
      </w:r>
      <w:r w:rsidRPr="007955D0">
        <w:rPr>
          <w:rFonts w:ascii="Calibri" w:hAnsi="Calibri" w:cs="Helv"/>
          <w:color w:val="000000"/>
        </w:rPr>
        <w:t>.</w:t>
      </w:r>
    </w:p>
    <w:p w:rsidR="00F86D97" w:rsidRPr="00EB73AE" w:rsidRDefault="00F86D97" w:rsidP="00F86D97">
      <w:pPr>
        <w:spacing w:line="240" w:lineRule="auto"/>
        <w:ind w:left="360"/>
        <w:rPr>
          <w:rFonts w:ascii="Calibri" w:hAnsi="Calibri"/>
          <w:i/>
        </w:rPr>
      </w:pPr>
      <w:r w:rsidRPr="00EB73AE">
        <w:rPr>
          <w:rFonts w:ascii="Calibri" w:hAnsi="Calibri"/>
          <w:i/>
        </w:rPr>
        <w:t xml:space="preserve">Action: ABS to include a </w:t>
      </w:r>
      <w:r>
        <w:rPr>
          <w:rFonts w:ascii="Calibri" w:hAnsi="Calibri"/>
          <w:i/>
        </w:rPr>
        <w:t>one page fact sheet</w:t>
      </w:r>
      <w:r w:rsidRPr="00EB73AE">
        <w:rPr>
          <w:rFonts w:ascii="Calibri" w:hAnsi="Calibri"/>
          <w:i/>
        </w:rPr>
        <w:t xml:space="preserve"> in the Gender Indicators product highlighting new content and points of interest in latest release.</w:t>
      </w:r>
    </w:p>
    <w:p w:rsidR="00F86D97" w:rsidRPr="004B3D42" w:rsidRDefault="00F86D97" w:rsidP="00F86D97">
      <w:pPr>
        <w:pStyle w:val="Heading2"/>
        <w:spacing w:line="240" w:lineRule="auto"/>
        <w:rPr>
          <w:rFonts w:ascii="Calibri" w:hAnsi="Calibri"/>
          <w:sz w:val="22"/>
          <w:szCs w:val="22"/>
        </w:rPr>
      </w:pPr>
      <w:r>
        <w:rPr>
          <w:rFonts w:ascii="Calibri" w:hAnsi="Calibri"/>
          <w:sz w:val="22"/>
          <w:szCs w:val="22"/>
        </w:rPr>
        <w:t xml:space="preserve">Agenda Item 6: </w:t>
      </w:r>
      <w:r w:rsidRPr="004B3D42">
        <w:rPr>
          <w:rFonts w:ascii="Calibri" w:hAnsi="Calibri"/>
          <w:sz w:val="22"/>
          <w:szCs w:val="22"/>
        </w:rPr>
        <w:t>Workplace Gender Equality Agency</w:t>
      </w:r>
    </w:p>
    <w:p w:rsidR="00F86D97" w:rsidRPr="004B3D42" w:rsidRDefault="00F86D97" w:rsidP="00F86D97">
      <w:pPr>
        <w:pStyle w:val="ListParagraph"/>
        <w:spacing w:line="240" w:lineRule="auto"/>
        <w:ind w:left="360"/>
        <w:rPr>
          <w:rFonts w:ascii="Calibri" w:hAnsi="Calibri"/>
        </w:rPr>
      </w:pPr>
    </w:p>
    <w:p w:rsidR="00F86D97" w:rsidRPr="004B3D42" w:rsidRDefault="00F86D97" w:rsidP="00F86D97">
      <w:pPr>
        <w:pStyle w:val="ListParagraph"/>
        <w:numPr>
          <w:ilvl w:val="0"/>
          <w:numId w:val="2"/>
        </w:numPr>
        <w:spacing w:line="240" w:lineRule="auto"/>
        <w:rPr>
          <w:rFonts w:ascii="Calibri" w:hAnsi="Calibri"/>
        </w:rPr>
      </w:pPr>
      <w:r w:rsidRPr="004B3D42">
        <w:rPr>
          <w:rFonts w:ascii="Calibri" w:hAnsi="Calibri" w:cs="Helv"/>
          <w:color w:val="000000"/>
        </w:rPr>
        <w:t xml:space="preserve">Dr Carla Harris </w:t>
      </w:r>
      <w:r>
        <w:rPr>
          <w:rFonts w:ascii="Calibri" w:hAnsi="Calibri" w:cs="Helv"/>
          <w:color w:val="000000"/>
        </w:rPr>
        <w:t xml:space="preserve">provided </w:t>
      </w:r>
      <w:r w:rsidRPr="004B3D42">
        <w:rPr>
          <w:rFonts w:ascii="Calibri" w:hAnsi="Calibri" w:cs="Helv"/>
          <w:color w:val="000000"/>
        </w:rPr>
        <w:t>a presentation about the role and responsibilities</w:t>
      </w:r>
      <w:r>
        <w:rPr>
          <w:rFonts w:ascii="Calibri" w:hAnsi="Calibri" w:cs="Helv"/>
          <w:color w:val="000000"/>
        </w:rPr>
        <w:t xml:space="preserve"> </w:t>
      </w:r>
      <w:r w:rsidRPr="004B3D42">
        <w:rPr>
          <w:rFonts w:ascii="Calibri" w:hAnsi="Calibri" w:cs="Helv"/>
          <w:color w:val="000000"/>
        </w:rPr>
        <w:t xml:space="preserve">of the Workplace Gender Equality Agency (WGEA), </w:t>
      </w:r>
      <w:r>
        <w:rPr>
          <w:rFonts w:ascii="Calibri" w:hAnsi="Calibri" w:cs="Helv"/>
          <w:color w:val="000000"/>
        </w:rPr>
        <w:t xml:space="preserve">the new Workplace Gender Equality Act 2012 </w:t>
      </w:r>
      <w:r w:rsidRPr="004B3D42">
        <w:rPr>
          <w:rFonts w:ascii="Calibri" w:hAnsi="Calibri" w:cs="Helv"/>
          <w:color w:val="000000"/>
        </w:rPr>
        <w:t xml:space="preserve">and their </w:t>
      </w:r>
      <w:r>
        <w:rPr>
          <w:rFonts w:ascii="Calibri" w:hAnsi="Calibri" w:cs="Helv"/>
          <w:color w:val="000000"/>
        </w:rPr>
        <w:t>future data collection plans.</w:t>
      </w:r>
    </w:p>
    <w:p w:rsidR="00F86D97" w:rsidRPr="004B3D42" w:rsidRDefault="00F86D97" w:rsidP="00F86D97">
      <w:pPr>
        <w:pStyle w:val="ListParagraph"/>
        <w:spacing w:line="240" w:lineRule="auto"/>
        <w:ind w:left="360"/>
        <w:rPr>
          <w:rFonts w:ascii="Calibri" w:hAnsi="Calibri"/>
        </w:rPr>
      </w:pPr>
    </w:p>
    <w:p w:rsidR="00F86D97" w:rsidRPr="004B3D42" w:rsidRDefault="00F86D97" w:rsidP="00F86D97">
      <w:pPr>
        <w:pStyle w:val="Heading2"/>
        <w:spacing w:line="240" w:lineRule="auto"/>
        <w:rPr>
          <w:rFonts w:ascii="Calibri" w:hAnsi="Calibri"/>
          <w:sz w:val="22"/>
          <w:szCs w:val="22"/>
        </w:rPr>
      </w:pPr>
      <w:r>
        <w:rPr>
          <w:rFonts w:ascii="Calibri" w:hAnsi="Calibri"/>
          <w:sz w:val="22"/>
          <w:szCs w:val="22"/>
        </w:rPr>
        <w:t xml:space="preserve">Agenda Item 7: </w:t>
      </w:r>
      <w:r w:rsidRPr="004B3D42">
        <w:rPr>
          <w:rFonts w:ascii="Calibri" w:hAnsi="Calibri"/>
          <w:sz w:val="22"/>
          <w:szCs w:val="22"/>
        </w:rPr>
        <w:t>Census 2016 submission from GSAG</w:t>
      </w:r>
      <w:r>
        <w:rPr>
          <w:rFonts w:ascii="Calibri" w:hAnsi="Calibri"/>
          <w:sz w:val="22"/>
          <w:szCs w:val="22"/>
        </w:rPr>
        <w:br/>
      </w:r>
    </w:p>
    <w:p w:rsidR="00F86D97" w:rsidRPr="004B3D42" w:rsidRDefault="00F86D97" w:rsidP="00F86D97">
      <w:pPr>
        <w:pStyle w:val="ListParagraph"/>
        <w:numPr>
          <w:ilvl w:val="0"/>
          <w:numId w:val="2"/>
        </w:numPr>
        <w:spacing w:line="240" w:lineRule="auto"/>
        <w:rPr>
          <w:rFonts w:ascii="Calibri" w:hAnsi="Calibri"/>
        </w:rPr>
      </w:pPr>
      <w:r w:rsidRPr="004B3D42">
        <w:rPr>
          <w:rFonts w:ascii="Calibri" w:hAnsi="Calibri" w:cs="Helv"/>
          <w:color w:val="000000"/>
        </w:rPr>
        <w:t xml:space="preserve">Ms </w:t>
      </w:r>
      <w:r>
        <w:rPr>
          <w:rFonts w:ascii="Calibri" w:hAnsi="Calibri" w:cs="Helv"/>
          <w:color w:val="000000"/>
        </w:rPr>
        <w:t xml:space="preserve">Sue </w:t>
      </w:r>
      <w:r w:rsidRPr="004B3D42">
        <w:rPr>
          <w:rFonts w:ascii="Calibri" w:hAnsi="Calibri" w:cs="Helv"/>
          <w:color w:val="000000"/>
        </w:rPr>
        <w:t xml:space="preserve">Taylor </w:t>
      </w:r>
      <w:r>
        <w:rPr>
          <w:rFonts w:ascii="Calibri" w:hAnsi="Calibri" w:cs="Helv"/>
          <w:color w:val="000000"/>
        </w:rPr>
        <w:t xml:space="preserve">from ABS’s 2016 Census Data Section </w:t>
      </w:r>
      <w:r w:rsidRPr="004B3D42">
        <w:rPr>
          <w:rFonts w:ascii="Calibri" w:hAnsi="Calibri" w:cs="Helv"/>
          <w:color w:val="000000"/>
        </w:rPr>
        <w:t xml:space="preserve">gave a presentation about the key aims of the 2016 Census and the public consultation process that is taking place prior to the 2016 </w:t>
      </w:r>
      <w:r w:rsidRPr="004B3D42">
        <w:rPr>
          <w:rFonts w:ascii="Calibri" w:hAnsi="Calibri" w:cs="Helv"/>
          <w:color w:val="000000"/>
        </w:rPr>
        <w:lastRenderedPageBreak/>
        <w:t xml:space="preserve">Census. </w:t>
      </w:r>
      <w:r>
        <w:rPr>
          <w:rFonts w:ascii="Calibri" w:hAnsi="Calibri" w:cs="Helv"/>
          <w:color w:val="000000"/>
        </w:rPr>
        <w:t xml:space="preserve">Submissions close on 31 May and members were encouraged to consider their Census requirements and </w:t>
      </w:r>
      <w:r w:rsidRPr="004B3D42">
        <w:rPr>
          <w:rFonts w:ascii="Calibri" w:hAnsi="Calibri" w:cs="Helv"/>
          <w:color w:val="000000"/>
        </w:rPr>
        <w:t>the</w:t>
      </w:r>
      <w:r>
        <w:rPr>
          <w:rFonts w:ascii="Calibri" w:hAnsi="Calibri" w:cs="Helv"/>
          <w:color w:val="000000"/>
        </w:rPr>
        <w:t xml:space="preserve">ir </w:t>
      </w:r>
      <w:r w:rsidRPr="004B3D42">
        <w:rPr>
          <w:rFonts w:ascii="Calibri" w:hAnsi="Calibri" w:cs="Helv"/>
          <w:color w:val="000000"/>
        </w:rPr>
        <w:t xml:space="preserve">need for topics for the purposes of policy development, planning and program monitoring. </w:t>
      </w:r>
      <w:r>
        <w:rPr>
          <w:rFonts w:ascii="Calibri" w:hAnsi="Calibri" w:cs="Helv"/>
          <w:color w:val="000000"/>
        </w:rPr>
        <w:t>ABS will consider all s</w:t>
      </w:r>
      <w:r w:rsidRPr="004B3D42">
        <w:rPr>
          <w:rFonts w:ascii="Calibri" w:hAnsi="Calibri" w:cs="Helv"/>
          <w:color w:val="000000"/>
        </w:rPr>
        <w:t xml:space="preserve">ubmissions </w:t>
      </w:r>
      <w:r>
        <w:rPr>
          <w:rFonts w:ascii="Calibri" w:hAnsi="Calibri" w:cs="Helv"/>
          <w:color w:val="000000"/>
        </w:rPr>
        <w:t>in the development of r</w:t>
      </w:r>
      <w:r w:rsidRPr="004B3D42">
        <w:rPr>
          <w:rFonts w:ascii="Calibri" w:hAnsi="Calibri" w:cs="Helv"/>
          <w:color w:val="000000"/>
        </w:rPr>
        <w:t xml:space="preserve">ecommendations </w:t>
      </w:r>
      <w:r>
        <w:rPr>
          <w:rFonts w:ascii="Calibri" w:hAnsi="Calibri" w:cs="Helv"/>
          <w:color w:val="000000"/>
        </w:rPr>
        <w:t>for Census 2016 content for consideration by ABS management and the Australian Statistician</w:t>
      </w:r>
      <w:r w:rsidRPr="004B3D42">
        <w:rPr>
          <w:rFonts w:ascii="Calibri" w:hAnsi="Calibri" w:cs="Helv"/>
          <w:color w:val="000000"/>
        </w:rPr>
        <w:t>.</w:t>
      </w:r>
      <w:r>
        <w:rPr>
          <w:rFonts w:ascii="Calibri" w:hAnsi="Calibri" w:cs="Helv"/>
          <w:color w:val="000000"/>
        </w:rPr>
        <w:t xml:space="preserve">  An information paper will be released in late 2013 outlining Census 2016 plans.</w:t>
      </w:r>
    </w:p>
    <w:p w:rsidR="00F86D97" w:rsidRPr="004B3D42" w:rsidRDefault="00F86D97" w:rsidP="00F86D97">
      <w:pPr>
        <w:pStyle w:val="ListParagraph"/>
        <w:spacing w:line="240" w:lineRule="auto"/>
        <w:ind w:left="360"/>
        <w:rPr>
          <w:rFonts w:ascii="Calibri" w:hAnsi="Calibri"/>
        </w:rPr>
      </w:pPr>
    </w:p>
    <w:p w:rsidR="00F86D97" w:rsidRPr="004B3D42" w:rsidRDefault="00F86D97" w:rsidP="00F86D97">
      <w:pPr>
        <w:pStyle w:val="ListParagraph"/>
        <w:numPr>
          <w:ilvl w:val="0"/>
          <w:numId w:val="2"/>
        </w:numPr>
        <w:spacing w:line="240" w:lineRule="auto"/>
        <w:rPr>
          <w:rFonts w:ascii="Calibri" w:hAnsi="Calibri"/>
        </w:rPr>
      </w:pPr>
      <w:r>
        <w:rPr>
          <w:rFonts w:ascii="Calibri" w:hAnsi="Calibri" w:cs="Helv"/>
          <w:color w:val="000000"/>
        </w:rPr>
        <w:t xml:space="preserve">Members discussed the draft Census submission compiled from members’ input received to date.  Members agreed to provide any further feedback as soon as possible to the secretariat.  </w:t>
      </w:r>
      <w:r w:rsidRPr="004B3D42">
        <w:rPr>
          <w:rFonts w:ascii="Calibri" w:hAnsi="Calibri" w:cs="Helv"/>
          <w:color w:val="000000"/>
        </w:rPr>
        <w:t xml:space="preserve">Ms Jacobs offered to send in the collective submission </w:t>
      </w:r>
      <w:r>
        <w:rPr>
          <w:rFonts w:ascii="Calibri" w:hAnsi="Calibri" w:cs="Helv"/>
          <w:color w:val="000000"/>
        </w:rPr>
        <w:t xml:space="preserve">from the EconomicSecurity4Women alliance </w:t>
      </w:r>
      <w:r w:rsidRPr="004B3D42">
        <w:rPr>
          <w:rFonts w:ascii="Calibri" w:hAnsi="Calibri" w:cs="Helv"/>
          <w:color w:val="000000"/>
        </w:rPr>
        <w:t>on behalf of GSAG, which was accepted by members with thanks.</w:t>
      </w:r>
    </w:p>
    <w:p w:rsidR="00F86D97" w:rsidRPr="004B3D42" w:rsidRDefault="00F86D97" w:rsidP="00F86D97">
      <w:pPr>
        <w:pStyle w:val="Heading2"/>
        <w:spacing w:line="240" w:lineRule="auto"/>
        <w:rPr>
          <w:rFonts w:ascii="Calibri" w:hAnsi="Calibri"/>
          <w:sz w:val="22"/>
          <w:szCs w:val="22"/>
        </w:rPr>
      </w:pPr>
      <w:r>
        <w:rPr>
          <w:rFonts w:ascii="Calibri" w:hAnsi="Calibri"/>
          <w:sz w:val="22"/>
          <w:szCs w:val="22"/>
        </w:rPr>
        <w:t xml:space="preserve">Agenda Item 8: </w:t>
      </w:r>
      <w:r w:rsidRPr="004B3D42">
        <w:rPr>
          <w:rFonts w:ascii="Calibri" w:hAnsi="Calibri"/>
          <w:sz w:val="22"/>
          <w:szCs w:val="22"/>
        </w:rPr>
        <w:t>Update on UNECE International Gender Taskforce</w:t>
      </w:r>
      <w:r>
        <w:rPr>
          <w:rFonts w:ascii="Calibri" w:hAnsi="Calibri"/>
          <w:sz w:val="22"/>
          <w:szCs w:val="22"/>
        </w:rPr>
        <w:br/>
      </w:r>
    </w:p>
    <w:p w:rsidR="00F86D97" w:rsidRPr="004B3D42" w:rsidRDefault="00F86D97" w:rsidP="00F86D97">
      <w:pPr>
        <w:pStyle w:val="ListParagraph"/>
        <w:numPr>
          <w:ilvl w:val="0"/>
          <w:numId w:val="2"/>
        </w:numPr>
        <w:spacing w:line="240" w:lineRule="auto"/>
        <w:rPr>
          <w:rFonts w:ascii="Calibri" w:hAnsi="Calibri"/>
        </w:rPr>
      </w:pPr>
      <w:r>
        <w:rPr>
          <w:rFonts w:ascii="Calibri" w:hAnsi="Calibri" w:cs="Helv"/>
          <w:color w:val="000000"/>
        </w:rPr>
        <w:t>Mr Dean Adams presented an update on the</w:t>
      </w:r>
      <w:r w:rsidRPr="004B3D42">
        <w:rPr>
          <w:rFonts w:ascii="Calibri" w:hAnsi="Calibri" w:cs="Helv"/>
          <w:color w:val="000000"/>
        </w:rPr>
        <w:t xml:space="preserve"> work </w:t>
      </w:r>
      <w:r>
        <w:rPr>
          <w:rFonts w:ascii="Calibri" w:hAnsi="Calibri" w:cs="Helv"/>
          <w:color w:val="000000"/>
        </w:rPr>
        <w:t xml:space="preserve">of </w:t>
      </w:r>
      <w:r w:rsidRPr="004B3D42">
        <w:rPr>
          <w:rFonts w:ascii="Calibri" w:hAnsi="Calibri" w:cs="Helv"/>
          <w:color w:val="000000"/>
        </w:rPr>
        <w:t>the UNECE international gender taskforce</w:t>
      </w:r>
      <w:r>
        <w:rPr>
          <w:rFonts w:ascii="Calibri" w:hAnsi="Calibri" w:cs="Helv"/>
          <w:color w:val="000000"/>
        </w:rPr>
        <w:t xml:space="preserve"> in preparing an internationally agreed suite of indicators on a range of gender equity issues</w:t>
      </w:r>
      <w:r w:rsidRPr="004B3D42">
        <w:rPr>
          <w:rFonts w:ascii="Calibri" w:hAnsi="Calibri" w:cs="Helv"/>
          <w:color w:val="000000"/>
        </w:rPr>
        <w:t xml:space="preserve">. The final report </w:t>
      </w:r>
      <w:r>
        <w:rPr>
          <w:rFonts w:ascii="Calibri" w:hAnsi="Calibri" w:cs="Helv"/>
          <w:color w:val="000000"/>
        </w:rPr>
        <w:t xml:space="preserve">by the Taskforce is expected to be </w:t>
      </w:r>
      <w:r w:rsidRPr="004B3D42">
        <w:rPr>
          <w:rFonts w:ascii="Calibri" w:hAnsi="Calibri" w:cs="Helv"/>
          <w:color w:val="000000"/>
        </w:rPr>
        <w:t xml:space="preserve">available </w:t>
      </w:r>
      <w:r>
        <w:rPr>
          <w:rFonts w:ascii="Calibri" w:hAnsi="Calibri" w:cs="Helv"/>
          <w:color w:val="000000"/>
        </w:rPr>
        <w:t>in 2014</w:t>
      </w:r>
      <w:r w:rsidRPr="004B3D42">
        <w:rPr>
          <w:rFonts w:ascii="Calibri" w:hAnsi="Calibri" w:cs="Helv"/>
          <w:color w:val="000000"/>
        </w:rPr>
        <w:t>.</w:t>
      </w:r>
      <w:r>
        <w:rPr>
          <w:rFonts w:ascii="Calibri" w:hAnsi="Calibri" w:cs="Helv"/>
          <w:color w:val="000000"/>
        </w:rPr>
        <w:br/>
      </w:r>
    </w:p>
    <w:p w:rsidR="00F86D97" w:rsidRPr="00EB73AE" w:rsidRDefault="00F86D97" w:rsidP="00F86D97">
      <w:pPr>
        <w:pStyle w:val="ListParagraph"/>
        <w:numPr>
          <w:ilvl w:val="0"/>
          <w:numId w:val="2"/>
        </w:numPr>
        <w:spacing w:line="240" w:lineRule="auto"/>
        <w:rPr>
          <w:rFonts w:ascii="Calibri" w:hAnsi="Calibri"/>
        </w:rPr>
      </w:pPr>
      <w:r>
        <w:rPr>
          <w:rFonts w:ascii="Calibri" w:hAnsi="Calibri" w:cs="Helv"/>
          <w:color w:val="000000"/>
        </w:rPr>
        <w:t>Reflecting on the domains considered by the Taskforce, m</w:t>
      </w:r>
      <w:r w:rsidRPr="00333C92">
        <w:rPr>
          <w:rFonts w:ascii="Calibri" w:hAnsi="Calibri" w:cs="Helv"/>
          <w:color w:val="000000"/>
        </w:rPr>
        <w:t>embers suggested that entrepreneurship</w:t>
      </w:r>
      <w:r>
        <w:rPr>
          <w:rFonts w:ascii="Calibri" w:hAnsi="Calibri" w:cs="Helv"/>
          <w:color w:val="000000"/>
        </w:rPr>
        <w:t xml:space="preserve"> indicators</w:t>
      </w:r>
      <w:r w:rsidRPr="00333C92">
        <w:rPr>
          <w:rFonts w:ascii="Calibri" w:hAnsi="Calibri" w:cs="Helv"/>
          <w:color w:val="000000"/>
        </w:rPr>
        <w:t xml:space="preserve"> would be a worthwhile addition to the Gender Indicators product when resources become available</w:t>
      </w:r>
      <w:r>
        <w:rPr>
          <w:rFonts w:ascii="Calibri" w:hAnsi="Calibri" w:cs="Helv"/>
          <w:color w:val="000000"/>
        </w:rPr>
        <w:t>, recognising that this is</w:t>
      </w:r>
      <w:r w:rsidRPr="00333C92">
        <w:rPr>
          <w:rFonts w:ascii="Calibri" w:hAnsi="Calibri" w:cs="Helv"/>
          <w:color w:val="000000"/>
        </w:rPr>
        <w:t xml:space="preserve"> </w:t>
      </w:r>
      <w:r>
        <w:rPr>
          <w:rFonts w:ascii="Calibri" w:hAnsi="Calibri" w:cs="Helv"/>
          <w:color w:val="000000"/>
        </w:rPr>
        <w:t xml:space="preserve">increasingly </w:t>
      </w:r>
      <w:r w:rsidRPr="00333C92">
        <w:rPr>
          <w:rFonts w:ascii="Calibri" w:hAnsi="Calibri" w:cs="Helv"/>
          <w:color w:val="000000"/>
        </w:rPr>
        <w:t xml:space="preserve">seen as a flexible work option for women. In response, </w:t>
      </w:r>
      <w:r>
        <w:rPr>
          <w:rFonts w:ascii="Calibri" w:hAnsi="Calibri" w:cs="Helv"/>
          <w:color w:val="000000"/>
        </w:rPr>
        <w:t>ABS noted the current</w:t>
      </w:r>
      <w:r w:rsidRPr="00333C92">
        <w:rPr>
          <w:rFonts w:ascii="Calibri" w:hAnsi="Calibri" w:cs="Helv"/>
          <w:color w:val="000000"/>
        </w:rPr>
        <w:t xml:space="preserve"> difficult</w:t>
      </w:r>
      <w:r>
        <w:rPr>
          <w:rFonts w:ascii="Calibri" w:hAnsi="Calibri" w:cs="Helv"/>
          <w:color w:val="000000"/>
        </w:rPr>
        <w:t xml:space="preserve">ies with </w:t>
      </w:r>
      <w:r w:rsidRPr="00333C92">
        <w:rPr>
          <w:rFonts w:ascii="Calibri" w:hAnsi="Calibri" w:cs="Helv"/>
          <w:color w:val="000000"/>
        </w:rPr>
        <w:t xml:space="preserve">limited data </w:t>
      </w:r>
      <w:r>
        <w:rPr>
          <w:rFonts w:ascii="Calibri" w:hAnsi="Calibri" w:cs="Helv"/>
          <w:color w:val="000000"/>
        </w:rPr>
        <w:t xml:space="preserve">available </w:t>
      </w:r>
      <w:r w:rsidRPr="00333C92">
        <w:rPr>
          <w:rFonts w:ascii="Calibri" w:hAnsi="Calibri" w:cs="Helv"/>
          <w:color w:val="000000"/>
        </w:rPr>
        <w:t xml:space="preserve">on entrepreneurship in </w:t>
      </w:r>
      <w:r>
        <w:rPr>
          <w:rFonts w:ascii="Calibri" w:hAnsi="Calibri" w:cs="Helv"/>
          <w:color w:val="000000"/>
        </w:rPr>
        <w:t xml:space="preserve">either </w:t>
      </w:r>
      <w:r w:rsidRPr="00333C92">
        <w:rPr>
          <w:rFonts w:ascii="Calibri" w:hAnsi="Calibri" w:cs="Helv"/>
          <w:color w:val="000000"/>
        </w:rPr>
        <w:t>ABS business</w:t>
      </w:r>
      <w:r>
        <w:rPr>
          <w:rFonts w:ascii="Calibri" w:hAnsi="Calibri" w:cs="Helv"/>
          <w:color w:val="000000"/>
        </w:rPr>
        <w:t xml:space="preserve"> or </w:t>
      </w:r>
      <w:r w:rsidRPr="00333C92">
        <w:rPr>
          <w:rFonts w:ascii="Calibri" w:hAnsi="Calibri" w:cs="Helv"/>
          <w:color w:val="000000"/>
        </w:rPr>
        <w:t>household surveys.</w:t>
      </w:r>
    </w:p>
    <w:p w:rsidR="00F86D97" w:rsidRDefault="00F86D97" w:rsidP="00F86D97">
      <w:pPr>
        <w:pStyle w:val="ListParagraph"/>
        <w:spacing w:line="240" w:lineRule="auto"/>
        <w:ind w:left="360"/>
        <w:rPr>
          <w:rFonts w:ascii="Calibri" w:hAnsi="Calibri" w:cs="Helv"/>
          <w:color w:val="000000"/>
        </w:rPr>
      </w:pPr>
    </w:p>
    <w:p w:rsidR="00F86D97" w:rsidRPr="00EB73AE" w:rsidRDefault="00F86D97" w:rsidP="00F86D97">
      <w:pPr>
        <w:pStyle w:val="ListParagraph"/>
        <w:spacing w:line="240" w:lineRule="auto"/>
        <w:ind w:left="360"/>
        <w:rPr>
          <w:rFonts w:ascii="Calibri" w:hAnsi="Calibri"/>
          <w:i/>
        </w:rPr>
      </w:pPr>
      <w:r w:rsidRPr="00EB73AE">
        <w:rPr>
          <w:rFonts w:ascii="Calibri" w:hAnsi="Calibri" w:cs="Helv"/>
          <w:i/>
          <w:color w:val="000000"/>
        </w:rPr>
        <w:t>Action: ABS to circulate the final report of the UNECE International Gender Taskforce to members.</w:t>
      </w:r>
    </w:p>
    <w:p w:rsidR="00F86D97" w:rsidRPr="009B6EF5" w:rsidRDefault="00F86D97" w:rsidP="00F86D97">
      <w:pPr>
        <w:pStyle w:val="Heading2"/>
        <w:spacing w:line="240" w:lineRule="auto"/>
        <w:rPr>
          <w:rFonts w:ascii="Calibri" w:hAnsi="Calibri"/>
          <w:sz w:val="22"/>
          <w:szCs w:val="22"/>
        </w:rPr>
      </w:pPr>
      <w:r>
        <w:rPr>
          <w:rFonts w:ascii="Calibri" w:hAnsi="Calibri"/>
          <w:sz w:val="22"/>
          <w:szCs w:val="22"/>
        </w:rPr>
        <w:t xml:space="preserve">Agenda Item 9: </w:t>
      </w:r>
      <w:r w:rsidRPr="004B3D42">
        <w:rPr>
          <w:rFonts w:ascii="Calibri" w:hAnsi="Calibri"/>
          <w:sz w:val="22"/>
          <w:szCs w:val="22"/>
        </w:rPr>
        <w:t>Other Business</w:t>
      </w:r>
      <w:r>
        <w:rPr>
          <w:rFonts w:ascii="Calibri" w:hAnsi="Calibri"/>
          <w:sz w:val="22"/>
          <w:szCs w:val="22"/>
        </w:rPr>
        <w:br/>
      </w:r>
    </w:p>
    <w:p w:rsidR="00F86D97" w:rsidRPr="004B3D42" w:rsidRDefault="00F86D97" w:rsidP="00F86D97">
      <w:pPr>
        <w:pStyle w:val="ListParagraph"/>
        <w:numPr>
          <w:ilvl w:val="0"/>
          <w:numId w:val="2"/>
        </w:numPr>
        <w:spacing w:line="240" w:lineRule="auto"/>
        <w:rPr>
          <w:rFonts w:ascii="Calibri" w:hAnsi="Calibri"/>
        </w:rPr>
      </w:pPr>
      <w:r w:rsidRPr="004B3D42">
        <w:rPr>
          <w:rFonts w:ascii="Calibri" w:hAnsi="Calibri" w:cs="Helv"/>
          <w:color w:val="000000"/>
        </w:rPr>
        <w:t xml:space="preserve">Ms Mort advised that a select council on women's issues is developing a gender equality framework across COAG processes. </w:t>
      </w:r>
      <w:r>
        <w:rPr>
          <w:rFonts w:ascii="Calibri" w:hAnsi="Calibri" w:cs="Helv"/>
          <w:color w:val="000000"/>
        </w:rPr>
        <w:t xml:space="preserve">The </w:t>
      </w:r>
      <w:r w:rsidRPr="004B3D42">
        <w:rPr>
          <w:rFonts w:ascii="Calibri" w:hAnsi="Calibri" w:cs="Helv"/>
          <w:color w:val="000000"/>
        </w:rPr>
        <w:t xml:space="preserve">COAG </w:t>
      </w:r>
      <w:r>
        <w:rPr>
          <w:rFonts w:ascii="Calibri" w:hAnsi="Calibri" w:cs="Helv"/>
          <w:color w:val="000000"/>
        </w:rPr>
        <w:t xml:space="preserve">Reform Council is </w:t>
      </w:r>
      <w:r w:rsidRPr="004B3D42">
        <w:rPr>
          <w:rFonts w:ascii="Calibri" w:hAnsi="Calibri" w:cs="Helv"/>
          <w:color w:val="000000"/>
        </w:rPr>
        <w:t>pr</w:t>
      </w:r>
      <w:r>
        <w:rPr>
          <w:rFonts w:ascii="Calibri" w:hAnsi="Calibri" w:cs="Helv"/>
          <w:color w:val="000000"/>
        </w:rPr>
        <w:t xml:space="preserve">eparing </w:t>
      </w:r>
      <w:r w:rsidRPr="004B3D42">
        <w:rPr>
          <w:rFonts w:ascii="Calibri" w:hAnsi="Calibri" w:cs="Helv"/>
          <w:color w:val="000000"/>
        </w:rPr>
        <w:t xml:space="preserve">a gender report </w:t>
      </w:r>
      <w:r>
        <w:rPr>
          <w:rFonts w:ascii="Calibri" w:hAnsi="Calibri" w:cs="Helv"/>
          <w:color w:val="000000"/>
        </w:rPr>
        <w:t xml:space="preserve">for release </w:t>
      </w:r>
      <w:r w:rsidRPr="004B3D42">
        <w:rPr>
          <w:rFonts w:ascii="Calibri" w:hAnsi="Calibri" w:cs="Helv"/>
          <w:color w:val="000000"/>
        </w:rPr>
        <w:t xml:space="preserve">later this year. </w:t>
      </w:r>
    </w:p>
    <w:p w:rsidR="00F86D97" w:rsidRPr="004B3D42" w:rsidRDefault="00F86D97" w:rsidP="00F86D97">
      <w:pPr>
        <w:pStyle w:val="ListParagraph"/>
        <w:spacing w:line="240" w:lineRule="auto"/>
        <w:ind w:left="360"/>
        <w:rPr>
          <w:rFonts w:ascii="Calibri" w:hAnsi="Calibri"/>
        </w:rPr>
      </w:pPr>
    </w:p>
    <w:p w:rsidR="00F86D97" w:rsidRPr="009B6EF5" w:rsidRDefault="00F86D97" w:rsidP="00F86D97">
      <w:pPr>
        <w:pStyle w:val="ListParagraph"/>
        <w:numPr>
          <w:ilvl w:val="0"/>
          <w:numId w:val="2"/>
        </w:numPr>
        <w:spacing w:line="240" w:lineRule="auto"/>
        <w:rPr>
          <w:rFonts w:ascii="Calibri" w:hAnsi="Calibri"/>
        </w:rPr>
      </w:pPr>
      <w:r w:rsidRPr="009B6EF5">
        <w:rPr>
          <w:rFonts w:ascii="Calibri" w:hAnsi="Calibri" w:cs="Helv"/>
          <w:color w:val="000000"/>
        </w:rPr>
        <w:t xml:space="preserve">Members </w:t>
      </w:r>
      <w:r>
        <w:rPr>
          <w:rFonts w:ascii="Calibri" w:hAnsi="Calibri" w:cs="Helv"/>
          <w:color w:val="000000"/>
        </w:rPr>
        <w:t>enquired</w:t>
      </w:r>
      <w:r w:rsidRPr="009B6EF5">
        <w:rPr>
          <w:rFonts w:ascii="Calibri" w:hAnsi="Calibri" w:cs="Helv"/>
          <w:color w:val="000000"/>
        </w:rPr>
        <w:t xml:space="preserve"> about the timetable for actions regarding the future collection of time use data in light of the cancellation of WoLFS.  In response, </w:t>
      </w:r>
      <w:r>
        <w:rPr>
          <w:rFonts w:ascii="Calibri" w:hAnsi="Calibri" w:cs="Helv"/>
          <w:color w:val="000000"/>
        </w:rPr>
        <w:t>Mr Zago</w:t>
      </w:r>
      <w:r w:rsidRPr="009B6EF5">
        <w:rPr>
          <w:rFonts w:ascii="Calibri" w:hAnsi="Calibri" w:cs="Helv"/>
          <w:color w:val="000000"/>
        </w:rPr>
        <w:t xml:space="preserve"> advised it will need to be progressed this year</w:t>
      </w:r>
      <w:r>
        <w:rPr>
          <w:rFonts w:ascii="Calibri" w:hAnsi="Calibri" w:cs="Helv"/>
          <w:color w:val="000000"/>
        </w:rPr>
        <w:t xml:space="preserve"> and he </w:t>
      </w:r>
      <w:r w:rsidRPr="009B6EF5">
        <w:rPr>
          <w:rFonts w:ascii="Calibri" w:hAnsi="Calibri" w:cs="Helv"/>
          <w:color w:val="000000"/>
        </w:rPr>
        <w:t>will approach GSAG members for assistance as needed.</w:t>
      </w:r>
    </w:p>
    <w:p w:rsidR="00F86D97" w:rsidRPr="004B3D42" w:rsidRDefault="00F86D97" w:rsidP="00F86D97">
      <w:pPr>
        <w:pStyle w:val="Heading2"/>
        <w:spacing w:line="240" w:lineRule="auto"/>
        <w:rPr>
          <w:rFonts w:ascii="Calibri" w:hAnsi="Calibri"/>
          <w:sz w:val="22"/>
          <w:szCs w:val="22"/>
        </w:rPr>
      </w:pPr>
      <w:r w:rsidRPr="004B3D42">
        <w:rPr>
          <w:rFonts w:ascii="Calibri" w:hAnsi="Calibri"/>
          <w:sz w:val="22"/>
          <w:szCs w:val="22"/>
        </w:rPr>
        <w:t>Meeting close</w:t>
      </w:r>
    </w:p>
    <w:p w:rsidR="00F86D97" w:rsidRPr="004B3D42" w:rsidRDefault="00F86D97" w:rsidP="00F86D97">
      <w:pPr>
        <w:pStyle w:val="ListParagraph"/>
        <w:spacing w:line="240" w:lineRule="auto"/>
        <w:ind w:left="360"/>
        <w:rPr>
          <w:rFonts w:ascii="Calibri" w:hAnsi="Calibri"/>
        </w:rPr>
      </w:pPr>
    </w:p>
    <w:p w:rsidR="00F86D97" w:rsidRPr="002E2DDA" w:rsidRDefault="00F86D97" w:rsidP="002E2DDA">
      <w:pPr>
        <w:pStyle w:val="ListParagraph"/>
        <w:keepNext/>
        <w:keepLines/>
        <w:numPr>
          <w:ilvl w:val="0"/>
          <w:numId w:val="2"/>
        </w:numPr>
        <w:spacing w:before="200" w:after="0" w:line="240" w:lineRule="auto"/>
        <w:outlineLvl w:val="1"/>
        <w:rPr>
          <w:rFonts w:ascii="Calibri" w:hAnsi="Calibri"/>
        </w:rPr>
      </w:pPr>
      <w:r w:rsidRPr="002E2DDA">
        <w:rPr>
          <w:rFonts w:ascii="Calibri" w:hAnsi="Calibri"/>
        </w:rPr>
        <w:t>Mr Zago closed the meeting, thanking members for their attendance and contributions.  The next GSAG meeting would be organised in approximately May 2014 or as needed</w:t>
      </w:r>
      <w:r w:rsidR="002E2DDA" w:rsidRPr="002E2DDA">
        <w:rPr>
          <w:rFonts w:ascii="Calibri" w:hAnsi="Calibri"/>
        </w:rPr>
        <w:t>.</w:t>
      </w:r>
    </w:p>
    <w:sectPr w:rsidR="00F86D97" w:rsidRPr="002E2DDA" w:rsidSect="002E2DDA">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016" w:rsidRDefault="00794016" w:rsidP="002E2DDA">
      <w:pPr>
        <w:spacing w:after="0" w:line="240" w:lineRule="auto"/>
      </w:pPr>
      <w:r>
        <w:separator/>
      </w:r>
    </w:p>
  </w:endnote>
  <w:endnote w:type="continuationSeparator" w:id="0">
    <w:p w:rsidR="00794016" w:rsidRDefault="00794016" w:rsidP="002E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016" w:rsidRDefault="00794016" w:rsidP="002E2DDA">
      <w:pPr>
        <w:spacing w:after="0" w:line="240" w:lineRule="auto"/>
      </w:pPr>
      <w:r>
        <w:separator/>
      </w:r>
    </w:p>
  </w:footnote>
  <w:footnote w:type="continuationSeparator" w:id="0">
    <w:p w:rsidR="00794016" w:rsidRDefault="00794016" w:rsidP="002E2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53E46"/>
    <w:multiLevelType w:val="hybridMultilevel"/>
    <w:tmpl w:val="857ED60A"/>
    <w:lvl w:ilvl="0" w:tplc="CB2CE388">
      <w:numFmt w:val="bullet"/>
      <w:lvlText w:val="-"/>
      <w:lvlJc w:val="left"/>
      <w:pPr>
        <w:ind w:left="720" w:hanging="360"/>
      </w:pPr>
      <w:rPr>
        <w:rFonts w:ascii="Calibri" w:eastAsiaTheme="minorHAnsi" w:hAnsi="Calibri" w:cs="Helv"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C960DBD"/>
    <w:multiLevelType w:val="multilevel"/>
    <w:tmpl w:val="5C3E11FE"/>
    <w:lvl w:ilvl="0">
      <w:start w:val="1"/>
      <w:numFmt w:val="decimal"/>
      <w:lvlText w:val="%1."/>
      <w:lvlJc w:val="left"/>
      <w:pPr>
        <w:ind w:left="360" w:hanging="360"/>
      </w:pPr>
      <w:rPr>
        <w:rFonts w:asciiTheme="majorHAnsi" w:eastAsiaTheme="minorHAnsi" w:hAnsiTheme="majorHAnsi" w:cstheme="minorBid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52B64F48"/>
    <w:multiLevelType w:val="hybridMultilevel"/>
    <w:tmpl w:val="46C0AE74"/>
    <w:lvl w:ilvl="0" w:tplc="4AFC1EC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6B25C8"/>
    <w:multiLevelType w:val="hybridMultilevel"/>
    <w:tmpl w:val="2EF6E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28C4628"/>
    <w:multiLevelType w:val="hybridMultilevel"/>
    <w:tmpl w:val="AAAE8A2C"/>
    <w:lvl w:ilvl="0" w:tplc="97807C3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01"/>
    <w:rsid w:val="000550E5"/>
    <w:rsid w:val="000A5439"/>
    <w:rsid w:val="000A77FF"/>
    <w:rsid w:val="0020569C"/>
    <w:rsid w:val="002E2DDA"/>
    <w:rsid w:val="003E0A01"/>
    <w:rsid w:val="00402C8E"/>
    <w:rsid w:val="0047338C"/>
    <w:rsid w:val="00585518"/>
    <w:rsid w:val="005B47B0"/>
    <w:rsid w:val="005D22E5"/>
    <w:rsid w:val="00733C89"/>
    <w:rsid w:val="00794016"/>
    <w:rsid w:val="00840932"/>
    <w:rsid w:val="00970934"/>
    <w:rsid w:val="00A622E6"/>
    <w:rsid w:val="00B90790"/>
    <w:rsid w:val="00C5090A"/>
    <w:rsid w:val="00DF1D2F"/>
    <w:rsid w:val="00E629BB"/>
    <w:rsid w:val="00E81E0C"/>
    <w:rsid w:val="00EE5224"/>
    <w:rsid w:val="00F40FD7"/>
    <w:rsid w:val="00F74602"/>
    <w:rsid w:val="00F86D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10508-03D2-4DBD-8E02-37CA1DE7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A01"/>
  </w:style>
  <w:style w:type="paragraph" w:styleId="Heading1">
    <w:name w:val="heading 1"/>
    <w:basedOn w:val="Normal"/>
    <w:next w:val="Normal"/>
    <w:link w:val="Heading1Char"/>
    <w:uiPriority w:val="9"/>
    <w:qFormat/>
    <w:rsid w:val="00F86D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0A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A0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E0A01"/>
    <w:pPr>
      <w:ind w:left="720"/>
      <w:contextualSpacing/>
    </w:pPr>
  </w:style>
  <w:style w:type="table" w:styleId="TableGrid">
    <w:name w:val="Table Grid"/>
    <w:basedOn w:val="TableNormal"/>
    <w:uiPriority w:val="59"/>
    <w:rsid w:val="003E0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0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FD7"/>
    <w:rPr>
      <w:rFonts w:ascii="Tahoma" w:hAnsi="Tahoma" w:cs="Tahoma"/>
      <w:sz w:val="16"/>
      <w:szCs w:val="16"/>
    </w:rPr>
  </w:style>
  <w:style w:type="character" w:customStyle="1" w:styleId="Heading1Char">
    <w:name w:val="Heading 1 Char"/>
    <w:basedOn w:val="DefaultParagraphFont"/>
    <w:link w:val="Heading1"/>
    <w:uiPriority w:val="9"/>
    <w:rsid w:val="00F86D9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86D97"/>
    <w:rPr>
      <w:color w:val="0000FF" w:themeColor="hyperlink"/>
      <w:u w:val="single"/>
    </w:rPr>
  </w:style>
  <w:style w:type="paragraph" w:styleId="Header">
    <w:name w:val="header"/>
    <w:basedOn w:val="Normal"/>
    <w:link w:val="HeaderChar"/>
    <w:uiPriority w:val="99"/>
    <w:unhideWhenUsed/>
    <w:rsid w:val="002E2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DDA"/>
  </w:style>
  <w:style w:type="paragraph" w:styleId="Footer">
    <w:name w:val="footer"/>
    <w:basedOn w:val="Normal"/>
    <w:link w:val="FooterChar"/>
    <w:uiPriority w:val="99"/>
    <w:unhideWhenUsed/>
    <w:rsid w:val="002E2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un.org/womenwatch/daw/csw/57ses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15396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 Dinan</dc:creator>
  <cp:lastModifiedBy>eS4W</cp:lastModifiedBy>
  <cp:revision>2</cp:revision>
  <cp:lastPrinted>2014-05-28T22:30:00Z</cp:lastPrinted>
  <dcterms:created xsi:type="dcterms:W3CDTF">2014-05-28T22:31:00Z</dcterms:created>
  <dcterms:modified xsi:type="dcterms:W3CDTF">2014-05-28T22:31:00Z</dcterms:modified>
</cp:coreProperties>
</file>